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FB" w:rsidRPr="005550FB" w:rsidRDefault="005550FB" w:rsidP="005550FB">
      <w:pPr>
        <w:ind w:left="398"/>
        <w:jc w:val="center"/>
        <w:rPr>
          <w:rFonts w:asciiTheme="minorHAnsi" w:hAnsiTheme="minorHAnsi"/>
          <w:b/>
          <w:i/>
        </w:rPr>
      </w:pPr>
      <w:r w:rsidRPr="005550FB">
        <w:rPr>
          <w:rFonts w:asciiTheme="minorHAnsi" w:hAnsiTheme="minorHAnsi"/>
          <w:b/>
          <w:i/>
          <w:u w:val="single"/>
        </w:rPr>
        <w:t>Regulamin przyznawania środków finansowych na rozwój przedsiębiorczości</w:t>
      </w:r>
    </w:p>
    <w:p w:rsidR="005550FB" w:rsidRPr="005550FB" w:rsidRDefault="005550FB" w:rsidP="005550FB">
      <w:pPr>
        <w:pStyle w:val="Tekstpodstawowy"/>
        <w:spacing w:before="1"/>
        <w:jc w:val="center"/>
        <w:rPr>
          <w:rFonts w:asciiTheme="minorHAnsi" w:hAnsiTheme="minorHAnsi"/>
          <w:b/>
          <w:i/>
        </w:rPr>
      </w:pPr>
    </w:p>
    <w:p w:rsidR="005550FB" w:rsidRPr="005550FB" w:rsidRDefault="005550FB" w:rsidP="005550FB">
      <w:pPr>
        <w:pStyle w:val="Tekstpodstawowy"/>
        <w:spacing w:before="56"/>
        <w:ind w:right="895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w ramach</w:t>
      </w:r>
    </w:p>
    <w:p w:rsidR="005550FB" w:rsidRPr="005550FB" w:rsidRDefault="005550FB" w:rsidP="005550FB">
      <w:pPr>
        <w:pStyle w:val="Heading2"/>
        <w:spacing w:before="39"/>
        <w:ind w:right="901"/>
        <w:rPr>
          <w:rFonts w:asciiTheme="minorHAnsi" w:hAnsiTheme="minorHAnsi"/>
        </w:rPr>
      </w:pPr>
      <w:r w:rsidRPr="005550FB">
        <w:rPr>
          <w:rFonts w:asciiTheme="minorHAnsi" w:hAnsiTheme="minorHAnsi"/>
        </w:rPr>
        <w:t>Regionalnego Programu Operacyjnego Województwa Lubelskiego</w:t>
      </w:r>
    </w:p>
    <w:p w:rsidR="005550FB" w:rsidRPr="005550FB" w:rsidRDefault="005550FB" w:rsidP="005550FB">
      <w:pPr>
        <w:spacing w:before="42"/>
        <w:ind w:right="899"/>
        <w:jc w:val="center"/>
        <w:rPr>
          <w:rFonts w:asciiTheme="minorHAnsi" w:hAnsiTheme="minorHAnsi"/>
          <w:b/>
          <w:i/>
        </w:rPr>
      </w:pPr>
      <w:r w:rsidRPr="005550FB">
        <w:rPr>
          <w:rFonts w:asciiTheme="minorHAnsi" w:hAnsiTheme="minorHAnsi"/>
          <w:b/>
          <w:i/>
        </w:rPr>
        <w:t>na lata 2014-2020</w:t>
      </w:r>
    </w:p>
    <w:p w:rsidR="005550FB" w:rsidRPr="005550FB" w:rsidRDefault="005550FB" w:rsidP="005550FB">
      <w:pPr>
        <w:pStyle w:val="Tekstpodstawowy"/>
        <w:spacing w:before="8"/>
        <w:jc w:val="center"/>
        <w:rPr>
          <w:rFonts w:asciiTheme="minorHAnsi" w:hAnsiTheme="minorHAnsi"/>
          <w:b/>
          <w:i/>
        </w:rPr>
      </w:pPr>
    </w:p>
    <w:p w:rsidR="005550FB" w:rsidRPr="005550FB" w:rsidRDefault="005550FB" w:rsidP="005550FB">
      <w:pPr>
        <w:spacing w:before="1"/>
        <w:ind w:right="897"/>
        <w:jc w:val="center"/>
        <w:rPr>
          <w:rFonts w:asciiTheme="minorHAnsi" w:hAnsiTheme="minorHAnsi"/>
          <w:i/>
        </w:rPr>
      </w:pPr>
      <w:r w:rsidRPr="005550FB">
        <w:rPr>
          <w:rFonts w:asciiTheme="minorHAnsi" w:hAnsiTheme="minorHAnsi"/>
          <w:b/>
        </w:rPr>
        <w:t xml:space="preserve">Oś Priorytetowa 9 </w:t>
      </w:r>
      <w:r w:rsidRPr="005550FB">
        <w:rPr>
          <w:rFonts w:asciiTheme="minorHAnsi" w:hAnsiTheme="minorHAnsi"/>
          <w:i/>
        </w:rPr>
        <w:t>Rynek pracy</w:t>
      </w:r>
    </w:p>
    <w:p w:rsidR="005550FB" w:rsidRPr="005550FB" w:rsidRDefault="005550FB" w:rsidP="005550FB">
      <w:pPr>
        <w:spacing w:before="38"/>
        <w:ind w:right="898"/>
        <w:jc w:val="center"/>
        <w:rPr>
          <w:rFonts w:asciiTheme="minorHAnsi" w:hAnsiTheme="minorHAnsi"/>
          <w:i/>
        </w:rPr>
      </w:pPr>
      <w:r w:rsidRPr="005550FB">
        <w:rPr>
          <w:rFonts w:asciiTheme="minorHAnsi" w:hAnsiTheme="minorHAnsi"/>
          <w:b/>
        </w:rPr>
        <w:t xml:space="preserve">Działanie 9.3 </w:t>
      </w:r>
      <w:r w:rsidRPr="005550FB">
        <w:rPr>
          <w:rFonts w:asciiTheme="minorHAnsi" w:hAnsiTheme="minorHAnsi"/>
          <w:i/>
        </w:rPr>
        <w:t>Rozwój przedsiębiorczości</w:t>
      </w:r>
    </w:p>
    <w:p w:rsidR="005550FB" w:rsidRPr="003B042A" w:rsidRDefault="003B042A" w:rsidP="005550FB">
      <w:pPr>
        <w:pStyle w:val="Tekstpodstawowy"/>
        <w:spacing w:before="9"/>
        <w:rPr>
          <w:rFonts w:asciiTheme="minorHAnsi" w:hAnsiTheme="minorHAnsi"/>
          <w:b/>
          <w:i/>
        </w:rPr>
      </w:pPr>
      <w:r>
        <w:rPr>
          <w:rFonts w:asciiTheme="minorHAnsi" w:hAnsiTheme="minorHAnsi"/>
          <w:i/>
        </w:rPr>
        <w:t xml:space="preserve">Tytuł projektu: </w:t>
      </w:r>
      <w:r w:rsidRPr="003B042A">
        <w:rPr>
          <w:rFonts w:asciiTheme="minorHAnsi" w:hAnsiTheme="minorHAnsi"/>
          <w:b/>
          <w:i/>
        </w:rPr>
        <w:t>Postaw na biznes !</w:t>
      </w:r>
    </w:p>
    <w:p w:rsidR="005550FB" w:rsidRPr="005550FB" w:rsidRDefault="005550FB" w:rsidP="005550FB">
      <w:pPr>
        <w:pStyle w:val="Tekstpodstawowy"/>
        <w:spacing w:before="9"/>
        <w:rPr>
          <w:rFonts w:asciiTheme="minorHAnsi" w:hAnsiTheme="minorHAnsi"/>
          <w:i/>
        </w:rPr>
      </w:pPr>
      <w:r w:rsidRPr="005550FB">
        <w:rPr>
          <w:rFonts w:asciiTheme="minorHAnsi" w:hAnsiTheme="minorHAnsi"/>
          <w:i/>
        </w:rPr>
        <w:t>Nr umowy:</w:t>
      </w:r>
      <w:r w:rsidR="003B042A" w:rsidRPr="003B042A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3B042A" w:rsidRPr="003B042A">
        <w:rPr>
          <w:rFonts w:ascii="Verdana-Bold" w:hAnsi="Verdana-Bold" w:cs="Verdana-Bold"/>
          <w:b/>
          <w:bCs/>
          <w:i/>
          <w:sz w:val="18"/>
          <w:szCs w:val="18"/>
        </w:rPr>
        <w:t>RPLU.09.03.00-06-0130/16</w:t>
      </w:r>
    </w:p>
    <w:p w:rsidR="005550FB" w:rsidRPr="005550FB" w:rsidRDefault="005550FB" w:rsidP="005550FB">
      <w:pPr>
        <w:pStyle w:val="Heading1"/>
        <w:spacing w:before="39"/>
        <w:ind w:right="894"/>
        <w:jc w:val="center"/>
        <w:rPr>
          <w:rFonts w:asciiTheme="minorHAnsi" w:hAnsiTheme="minorHAnsi"/>
        </w:rPr>
      </w:pPr>
    </w:p>
    <w:p w:rsidR="005550FB" w:rsidRPr="005550FB" w:rsidRDefault="005550FB" w:rsidP="005550FB">
      <w:pPr>
        <w:pStyle w:val="Heading1"/>
        <w:spacing w:before="39"/>
        <w:ind w:right="894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1</w:t>
      </w:r>
    </w:p>
    <w:p w:rsidR="005550FB" w:rsidRPr="005550FB" w:rsidRDefault="005550FB" w:rsidP="005550FB">
      <w:pPr>
        <w:spacing w:before="41"/>
        <w:ind w:right="1043"/>
        <w:jc w:val="center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Warunki uczestnictwa w projekcie</w:t>
      </w:r>
    </w:p>
    <w:p w:rsidR="005550FB" w:rsidRPr="005550FB" w:rsidRDefault="005550FB" w:rsidP="005550FB">
      <w:pPr>
        <w:pStyle w:val="Tekstpodstawowy"/>
        <w:spacing w:before="11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Tekstpodstawowy"/>
        <w:spacing w:before="56"/>
        <w:ind w:left="21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Uczestnik projektu zobowiązany jest do: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4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podpisania</w:t>
      </w:r>
      <w:r w:rsidRPr="005550F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wszystkich</w:t>
      </w:r>
      <w:r w:rsidRPr="005550F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umów</w:t>
      </w:r>
      <w:r w:rsidRPr="005550FB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i</w:t>
      </w:r>
      <w:r w:rsidRPr="005550F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dokumentów</w:t>
      </w:r>
      <w:r w:rsidRPr="005550FB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potrzebnych</w:t>
      </w:r>
      <w:r w:rsidRPr="005550F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do</w:t>
      </w:r>
      <w:r w:rsidRPr="005550FB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realizacji</w:t>
      </w:r>
      <w:r w:rsidRPr="005550FB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wsparcia</w:t>
      </w:r>
      <w:r w:rsidRPr="005550FB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</w:t>
      </w:r>
      <w:r w:rsidRPr="005550FB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ramach</w:t>
      </w:r>
    </w:p>
    <w:p w:rsidR="005550FB" w:rsidRPr="005550FB" w:rsidRDefault="005550FB" w:rsidP="005550FB">
      <w:pPr>
        <w:pStyle w:val="Tekstpodstawowy"/>
        <w:spacing w:before="42"/>
        <w:ind w:left="936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projektu,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38" w:line="276" w:lineRule="auto"/>
        <w:ind w:right="113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wypełniania obowiązków wynikających z umów zawartych z Beneficjentem, w tym przechowywania dokumentów dotyczących otrzymanego wsparcia przez okres 10</w:t>
      </w:r>
      <w:r w:rsidRPr="005550F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lat,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uczestniczenia w zajęciach realizowanych w ramach</w:t>
      </w:r>
      <w:r w:rsidRPr="005550F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3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wypełniania ankiet związanych z realizacją projektu, monitoringiem i</w:t>
      </w:r>
      <w:r w:rsidRPr="005550F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ewaluacją,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4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współpracy z</w:t>
      </w:r>
      <w:r w:rsidRPr="005550F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Beneficjentem,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4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dostarczania wszelkich niezbędnych informacji i dokumentów na żądanie</w:t>
      </w:r>
      <w:r w:rsidRPr="005550F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Beneficjenta,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4"/>
        </w:numPr>
        <w:tabs>
          <w:tab w:val="left" w:pos="937"/>
        </w:tabs>
        <w:suppressAutoHyphens w:val="0"/>
        <w:autoSpaceDE w:val="0"/>
        <w:autoSpaceDN w:val="0"/>
        <w:spacing w:before="41" w:line="276" w:lineRule="auto"/>
        <w:ind w:right="113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umożliwienia weryfikacji i kontroli dokumentów potwierdzających fakt, utworzenia miejsca/miejsc pracy w ramach udzielonego wsparcia finansowego na rozwój przedsiębiorczości.</w:t>
      </w:r>
    </w:p>
    <w:p w:rsidR="005550FB" w:rsidRPr="005550FB" w:rsidRDefault="005550FB" w:rsidP="005550FB">
      <w:pPr>
        <w:pStyle w:val="Akapitzlist"/>
        <w:widowControl w:val="0"/>
        <w:tabs>
          <w:tab w:val="left" w:pos="937"/>
        </w:tabs>
        <w:suppressAutoHyphens w:val="0"/>
        <w:autoSpaceDE w:val="0"/>
        <w:autoSpaceDN w:val="0"/>
        <w:spacing w:before="41" w:line="276" w:lineRule="auto"/>
        <w:ind w:left="936" w:right="1133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5550FB" w:rsidRPr="005550FB" w:rsidRDefault="005550FB" w:rsidP="0086672A">
      <w:pPr>
        <w:pStyle w:val="Heading1"/>
        <w:spacing w:before="34"/>
        <w:ind w:left="461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2</w:t>
      </w:r>
    </w:p>
    <w:p w:rsidR="005550FB" w:rsidRPr="005550FB" w:rsidRDefault="005550FB" w:rsidP="005550FB">
      <w:pPr>
        <w:spacing w:before="42"/>
        <w:ind w:left="1658"/>
        <w:jc w:val="both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Przyznawanie środków finansowych na rozwój przedsiębiorczości</w:t>
      </w:r>
    </w:p>
    <w:p w:rsidR="005550FB" w:rsidRPr="005550FB" w:rsidRDefault="005550FB" w:rsidP="005550FB">
      <w:pPr>
        <w:pStyle w:val="Tekstpodstawowy"/>
        <w:spacing w:before="6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644"/>
        </w:tabs>
        <w:suppressAutoHyphens w:val="0"/>
        <w:autoSpaceDE w:val="0"/>
        <w:autoSpaceDN w:val="0"/>
        <w:spacing w:line="276" w:lineRule="auto"/>
        <w:ind w:right="1109" w:hanging="42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W ramach projektu przewidziane jest przyznanie środków finansowych w postaci dotacji bezzwrotnej na rozpoczęcie działalności gospodarczej </w:t>
      </w:r>
      <w:r w:rsidRPr="001769B8">
        <w:rPr>
          <w:rFonts w:asciiTheme="minorHAnsi" w:hAnsiTheme="minorHAnsi"/>
          <w:sz w:val="22"/>
          <w:szCs w:val="22"/>
        </w:rPr>
        <w:t xml:space="preserve">dla </w:t>
      </w:r>
      <w:r w:rsidR="00D96249" w:rsidRPr="001769B8">
        <w:rPr>
          <w:rFonts w:asciiTheme="minorHAnsi" w:hAnsiTheme="minorHAnsi"/>
          <w:b/>
          <w:sz w:val="22"/>
          <w:szCs w:val="22"/>
        </w:rPr>
        <w:t>40</w:t>
      </w:r>
      <w:r w:rsidRPr="001769B8">
        <w:rPr>
          <w:rFonts w:asciiTheme="minorHAnsi" w:hAnsiTheme="minorHAnsi"/>
          <w:i/>
          <w:sz w:val="22"/>
          <w:szCs w:val="22"/>
        </w:rPr>
        <w:t xml:space="preserve"> </w:t>
      </w:r>
      <w:r w:rsidRPr="001769B8">
        <w:rPr>
          <w:rFonts w:asciiTheme="minorHAnsi" w:hAnsiTheme="minorHAnsi"/>
          <w:sz w:val="22"/>
          <w:szCs w:val="22"/>
        </w:rPr>
        <w:t>Uczestników</w:t>
      </w:r>
      <w:r w:rsidRPr="005550FB">
        <w:rPr>
          <w:rFonts w:asciiTheme="minorHAnsi" w:hAnsiTheme="minorHAnsi"/>
          <w:sz w:val="22"/>
          <w:szCs w:val="22"/>
        </w:rPr>
        <w:t xml:space="preserve">, którzy ukończyli etap szkoleniowo-doradczy i uzyskali zaświadczenie lub złożyli oświadczenie, zgodnie z którym posiadają odpowiednią wiedzę i umiejętności do </w:t>
      </w:r>
      <w:r w:rsidRPr="005550FB">
        <w:rPr>
          <w:rFonts w:asciiTheme="minorHAnsi" w:hAnsiTheme="minorHAnsi"/>
          <w:sz w:val="22"/>
          <w:szCs w:val="22"/>
        </w:rPr>
        <w:lastRenderedPageBreak/>
        <w:t>prowadzenia działalności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gospodarczej.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643"/>
          <w:tab w:val="left" w:pos="644"/>
        </w:tabs>
        <w:suppressAutoHyphens w:val="0"/>
        <w:autoSpaceDE w:val="0"/>
        <w:autoSpaceDN w:val="0"/>
        <w:spacing w:before="2"/>
        <w:ind w:hanging="42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Uczestnicy projektu mogą ubiegać się o środki</w:t>
      </w:r>
      <w:r w:rsidRPr="005550F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finansowe: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25"/>
        </w:numPr>
        <w:tabs>
          <w:tab w:val="left" w:pos="920"/>
        </w:tabs>
        <w:suppressAutoHyphens w:val="0"/>
        <w:autoSpaceDE w:val="0"/>
        <w:autoSpaceDN w:val="0"/>
        <w:spacing w:before="41" w:line="276" w:lineRule="auto"/>
        <w:ind w:right="113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na  wsparcie  bezzwrotne  (dotacja  bezzwrotna),  którego   maksymalna   kwota   wsparcia nie przekracza 6-krotności przeciętnego wynagrodzenia za pracę w gospodarce narodowej obowiązującego w dniu przyznania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wsparcia;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25"/>
        </w:numPr>
        <w:tabs>
          <w:tab w:val="left" w:pos="920"/>
        </w:tabs>
        <w:suppressAutoHyphens w:val="0"/>
        <w:autoSpaceDE w:val="0"/>
        <w:autoSpaceDN w:val="0"/>
        <w:spacing w:line="276" w:lineRule="auto"/>
        <w:ind w:right="111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na wsparcie pomostowe w postaci </w:t>
      </w:r>
      <w:r w:rsidRPr="005550FB">
        <w:rPr>
          <w:rFonts w:asciiTheme="minorHAnsi" w:hAnsiTheme="minorHAnsi"/>
          <w:color w:val="1A1A1A"/>
          <w:sz w:val="22"/>
          <w:szCs w:val="22"/>
        </w:rPr>
        <w:t>pomocy finansowej  wypłacanej  miesięcznie  w  kwocie nie  większej  niż  równowartość  minimalnego  wynagrodzenia  za  pracę,  o  którym  mowa  w przepisach o minimalnym wynagrodzeniu za pracę, obowiązującego na dzień wypłacenia wsparcia bezzwrotnego przez okres od 6 do 12 miesięcy od dnia rozpoczęcia prowadzenia działalności</w:t>
      </w:r>
      <w:r w:rsidRPr="005550FB">
        <w:rPr>
          <w:rFonts w:asciiTheme="minorHAnsi" w:hAnsiTheme="minorHAnsi"/>
          <w:color w:val="1A1A1A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gospodarczej.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3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O wsparcie finansowe na rozpoczęcie działalności gospodarczej Uczestnik może ubiegać się poprzez    złożenie    biznesplanu    przedsięwzięcia,    zgodnego     ze     wzorem     otrzymanym  od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Beneficjenta.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10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Środki z bezzwrotnej dotacji na rozpoczęcie działalności gospodarczej mogą być przeznaczone   na   pokrycie  wydatków  uznanych   za   niezbędne  do   prowadzenia  działalności   gospodarczej  i odpowiednio uzasadnionych przez Uczestnika</w:t>
      </w:r>
      <w:r w:rsidRPr="005550F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15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 celu zapewnienia większej trwałości udzielonego wsparcia, Uczestnik projektu zapewnia środki własne na założenie działalności gospodarczej w wysokości co najmniej 2% wartości przyznanej dotacji.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Wniosek o przyznanie środków finansowych na rozpoczęcie działalności gospodarczej  zawierający   biznesplan   jest   składany    po    zakończeniu    etapu    szkoleniowo-doradczego lub po złożeniu oświadczenia, zgodnie z którym Uczestnik projektu posiada odpowiednią wiedzę  i umiejętności do prowadzenia działalności gospodarczej, a przed rozpoczęciem działalności gospodarczej, rozumianym jako data faktycznego rozpoczęcia działalności gospodarczej (zgodnie z aktualnym wpisem do CEIDG lub</w:t>
      </w:r>
      <w:r w:rsidRPr="005550F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KRS).</w:t>
      </w:r>
    </w:p>
    <w:p w:rsidR="005550FB" w:rsidRPr="001769B8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13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O terminie rozpoczęcia i zakończenia naboru dokumentów niezbędnych do założenia działalności gospodarczej Beneficjent powiadamia Uczestników projektu w trakcie etapu szkoleniowo - doradczego. Ocena złożonych wniosków i biznesplanów dokonywana jest w terminie </w:t>
      </w:r>
      <w:r w:rsidRPr="001769B8">
        <w:rPr>
          <w:rFonts w:asciiTheme="minorHAnsi" w:hAnsiTheme="minorHAnsi"/>
          <w:sz w:val="22"/>
          <w:szCs w:val="22"/>
        </w:rPr>
        <w:t xml:space="preserve">do </w:t>
      </w:r>
      <w:r w:rsidR="00F43745" w:rsidRPr="001769B8">
        <w:rPr>
          <w:rFonts w:asciiTheme="minorHAnsi" w:hAnsiTheme="minorHAnsi"/>
          <w:sz w:val="22"/>
          <w:szCs w:val="22"/>
        </w:rPr>
        <w:t>21</w:t>
      </w:r>
      <w:r w:rsidRPr="001769B8">
        <w:rPr>
          <w:rFonts w:asciiTheme="minorHAnsi" w:hAnsiTheme="minorHAnsi"/>
          <w:sz w:val="22"/>
          <w:szCs w:val="22"/>
        </w:rPr>
        <w:t xml:space="preserve"> dni  roboczych   od   dnia   zakończenia   składania   wniosków   w   oparciu   o   kryteria   zgodne   z przedstawionym biznesplanem i Kartą oceny</w:t>
      </w:r>
      <w:r w:rsidRPr="001769B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769B8">
        <w:rPr>
          <w:rFonts w:asciiTheme="minorHAnsi" w:hAnsiTheme="minorHAnsi"/>
          <w:sz w:val="22"/>
          <w:szCs w:val="22"/>
        </w:rPr>
        <w:t>biznesplanu.</w:t>
      </w:r>
    </w:p>
    <w:p w:rsidR="005550FB" w:rsidRPr="001769B8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7"/>
        </w:tabs>
        <w:suppressAutoHyphens w:val="0"/>
        <w:autoSpaceDE w:val="0"/>
        <w:autoSpaceDN w:val="0"/>
        <w:spacing w:line="276" w:lineRule="auto"/>
        <w:ind w:left="578"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769B8">
        <w:rPr>
          <w:rFonts w:asciiTheme="minorHAnsi" w:hAnsiTheme="minorHAnsi"/>
          <w:sz w:val="22"/>
          <w:szCs w:val="22"/>
        </w:rPr>
        <w:t>Beneficjent zastrzega sobie prawo określenia dodatkowych kryteriów oceny, które będą przedstawione Uczestnikom projektu przed wyznaczeniem terminu rozpoczęcia przyjmowania wniosków.</w:t>
      </w:r>
    </w:p>
    <w:p w:rsidR="005550FB" w:rsidRPr="001769B8" w:rsidRDefault="005550FB" w:rsidP="003B042A">
      <w:pPr>
        <w:pStyle w:val="Akapitzlist"/>
        <w:widowControl w:val="0"/>
        <w:numPr>
          <w:ilvl w:val="1"/>
          <w:numId w:val="25"/>
        </w:numPr>
        <w:tabs>
          <w:tab w:val="left" w:pos="577"/>
        </w:tabs>
        <w:suppressAutoHyphens w:val="0"/>
        <w:autoSpaceDE w:val="0"/>
        <w:autoSpaceDN w:val="0"/>
        <w:spacing w:before="1"/>
        <w:contextualSpacing w:val="0"/>
        <w:rPr>
          <w:rFonts w:asciiTheme="minorHAnsi" w:hAnsiTheme="minorHAnsi"/>
          <w:sz w:val="22"/>
          <w:szCs w:val="22"/>
        </w:rPr>
      </w:pPr>
      <w:r w:rsidRPr="001769B8">
        <w:rPr>
          <w:rFonts w:asciiTheme="minorHAnsi" w:hAnsiTheme="minorHAnsi"/>
          <w:sz w:val="22"/>
          <w:szCs w:val="22"/>
        </w:rPr>
        <w:t xml:space="preserve">Dokumenty należy złożyć w </w:t>
      </w:r>
      <w:r w:rsidR="003B042A" w:rsidRPr="001769B8">
        <w:rPr>
          <w:rFonts w:asciiTheme="minorHAnsi" w:hAnsiTheme="minorHAnsi"/>
          <w:sz w:val="22"/>
          <w:szCs w:val="22"/>
        </w:rPr>
        <w:t xml:space="preserve">dwóch </w:t>
      </w:r>
      <w:r w:rsidRPr="001769B8">
        <w:rPr>
          <w:rFonts w:asciiTheme="minorHAnsi" w:hAnsiTheme="minorHAnsi"/>
          <w:sz w:val="22"/>
          <w:szCs w:val="22"/>
        </w:rPr>
        <w:t>egzemplarzach w terminie wskazanym przez</w:t>
      </w:r>
      <w:r w:rsidRPr="001769B8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769B8">
        <w:rPr>
          <w:rFonts w:asciiTheme="minorHAnsi" w:hAnsiTheme="minorHAnsi"/>
          <w:sz w:val="22"/>
          <w:szCs w:val="22"/>
        </w:rPr>
        <w:t>Beneficjenta.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7"/>
        </w:tabs>
        <w:suppressAutoHyphens w:val="0"/>
        <w:autoSpaceDE w:val="0"/>
        <w:autoSpaceDN w:val="0"/>
        <w:spacing w:before="38" w:line="276" w:lineRule="auto"/>
        <w:ind w:left="578" w:right="1114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Wszystkie złożone przez Uczestników projektu dokumenty o przyznanie środków finansowych   na rozpoczęcie działalności gospodarczej są weryfikowane formalnie przez przedstawicieli Beneficjenta i oceniane merytorycznie przez Komisję Oceny Wniosków,</w:t>
      </w:r>
      <w:r w:rsidRPr="005550FB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powołaną</w:t>
      </w:r>
    </w:p>
    <w:p w:rsidR="005550FB" w:rsidRPr="005550FB" w:rsidRDefault="005550FB" w:rsidP="005550FB">
      <w:pPr>
        <w:pStyle w:val="Tekstpodstawowy"/>
        <w:spacing w:before="34"/>
        <w:ind w:left="57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przez Beneficjenta.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before="42" w:line="276" w:lineRule="auto"/>
        <w:ind w:left="578"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Błędy formalne w dokumentach o przyznanie środków finansowych na rozwój </w:t>
      </w:r>
      <w:r w:rsidRPr="005550FB">
        <w:rPr>
          <w:rFonts w:asciiTheme="minorHAnsi" w:hAnsiTheme="minorHAnsi"/>
          <w:sz w:val="22"/>
          <w:szCs w:val="22"/>
        </w:rPr>
        <w:lastRenderedPageBreak/>
        <w:t>przedsiębiorczości możliwe do uzupełnienia, mogą być jednorazowo uzupełniane. O konieczności i sposobie uzupełnienia błędów formalnych  Beneficjent  powiadamia  Uczestnika  projektu,  niezwłocznie po ich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wykryciu.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12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Komisja Oceny Wniosków dokonuje również oceny </w:t>
      </w:r>
      <w:proofErr w:type="spellStart"/>
      <w:r w:rsidRPr="005550FB">
        <w:rPr>
          <w:rFonts w:asciiTheme="minorHAnsi" w:hAnsiTheme="minorHAnsi"/>
          <w:sz w:val="22"/>
          <w:szCs w:val="22"/>
        </w:rPr>
        <w:t>kwalifikowalności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 wydatków w przypadku wsparcia finansowego i może kwestionować wysokość wnioskowanej pomocy, jeśli uzna, że nie wszystkie wykazane wydatki są </w:t>
      </w:r>
      <w:proofErr w:type="spellStart"/>
      <w:r w:rsidRPr="005550FB">
        <w:rPr>
          <w:rFonts w:asciiTheme="minorHAnsi" w:hAnsiTheme="minorHAnsi"/>
          <w:sz w:val="22"/>
          <w:szCs w:val="22"/>
        </w:rPr>
        <w:t>kwalifikowalne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 lub ich wartość jest zawyżona w stosunku do cen rynkowych.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before="1" w:line="273" w:lineRule="auto"/>
        <w:ind w:left="578" w:right="1114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  przypadku  uzyskania  przez  Uczestników  takiej  samej  liczby   punktów  o  wyższej  pozycji na liście decyduje wyższa liczba punktów przyznanych za poszczególne elementy</w:t>
      </w:r>
      <w:r w:rsidRPr="005550F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oceny.</w:t>
      </w:r>
    </w:p>
    <w:p w:rsidR="0086672A" w:rsidRPr="001769B8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before="4"/>
        <w:ind w:left="578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769B8">
        <w:rPr>
          <w:rFonts w:asciiTheme="minorHAnsi" w:hAnsiTheme="minorHAnsi"/>
          <w:sz w:val="22"/>
          <w:szCs w:val="22"/>
        </w:rPr>
        <w:t xml:space="preserve">Beneficjent pisemnie informuje Uczestników o wyniku oceny </w:t>
      </w:r>
      <w:r w:rsidRPr="001769B8">
        <w:rPr>
          <w:rFonts w:asciiTheme="minorHAnsi" w:hAnsiTheme="minorHAnsi"/>
          <w:i/>
          <w:sz w:val="22"/>
          <w:szCs w:val="22"/>
        </w:rPr>
        <w:t xml:space="preserve">Dokumentów </w:t>
      </w:r>
      <w:r w:rsidRPr="001769B8">
        <w:rPr>
          <w:rFonts w:asciiTheme="minorHAnsi" w:hAnsiTheme="minorHAnsi"/>
          <w:sz w:val="22"/>
          <w:szCs w:val="22"/>
        </w:rPr>
        <w:t>w</w:t>
      </w:r>
      <w:r w:rsidRPr="001769B8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1769B8">
        <w:rPr>
          <w:rFonts w:asciiTheme="minorHAnsi" w:hAnsiTheme="minorHAnsi"/>
          <w:sz w:val="22"/>
          <w:szCs w:val="22"/>
        </w:rPr>
        <w:t xml:space="preserve">terminie </w:t>
      </w:r>
    </w:p>
    <w:p w:rsidR="005550FB" w:rsidRPr="001769B8" w:rsidRDefault="00F43745" w:rsidP="0086672A">
      <w:pPr>
        <w:pStyle w:val="Akapitzlist"/>
        <w:widowControl w:val="0"/>
        <w:tabs>
          <w:tab w:val="left" w:pos="579"/>
        </w:tabs>
        <w:suppressAutoHyphens w:val="0"/>
        <w:autoSpaceDE w:val="0"/>
        <w:autoSpaceDN w:val="0"/>
        <w:spacing w:before="4"/>
        <w:ind w:left="567"/>
        <w:contextualSpacing w:val="0"/>
        <w:rPr>
          <w:rFonts w:asciiTheme="minorHAnsi" w:hAnsiTheme="minorHAnsi"/>
          <w:sz w:val="22"/>
          <w:szCs w:val="22"/>
        </w:rPr>
      </w:pPr>
      <w:r w:rsidRPr="001769B8">
        <w:rPr>
          <w:rFonts w:asciiTheme="minorHAnsi" w:hAnsiTheme="minorHAnsi"/>
          <w:sz w:val="22"/>
          <w:szCs w:val="22"/>
        </w:rPr>
        <w:t xml:space="preserve">5 </w:t>
      </w:r>
      <w:r w:rsidR="005550FB" w:rsidRPr="001769B8">
        <w:rPr>
          <w:rFonts w:asciiTheme="minorHAnsi" w:hAnsiTheme="minorHAnsi"/>
          <w:sz w:val="22"/>
          <w:szCs w:val="22"/>
        </w:rPr>
        <w:t>dni</w:t>
      </w:r>
      <w:r w:rsidR="0086672A" w:rsidRPr="001769B8">
        <w:rPr>
          <w:rFonts w:asciiTheme="minorHAnsi" w:hAnsiTheme="minorHAnsi"/>
          <w:sz w:val="22"/>
          <w:szCs w:val="22"/>
        </w:rPr>
        <w:t xml:space="preserve"> </w:t>
      </w:r>
      <w:r w:rsidR="005550FB" w:rsidRPr="001769B8">
        <w:rPr>
          <w:rFonts w:asciiTheme="minorHAnsi" w:hAnsiTheme="minorHAnsi"/>
        </w:rPr>
        <w:t>roboczych od dnia dokonania oceny.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before="38" w:line="276" w:lineRule="auto"/>
        <w:ind w:left="578" w:right="1110" w:hanging="362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1769B8">
        <w:rPr>
          <w:rFonts w:asciiTheme="minorHAnsi" w:hAnsiTheme="minorHAnsi"/>
          <w:sz w:val="22"/>
          <w:szCs w:val="22"/>
        </w:rPr>
        <w:t>Po otrzymaniu pozytywnej</w:t>
      </w:r>
      <w:r w:rsidRPr="005550FB">
        <w:rPr>
          <w:rFonts w:asciiTheme="minorHAnsi" w:hAnsiTheme="minorHAnsi"/>
          <w:sz w:val="22"/>
          <w:szCs w:val="22"/>
        </w:rPr>
        <w:t xml:space="preserve"> decyzji o przyznaniu środków finansowych na rozpoczęcie działalności gospodarczej  Uczestnik  projektu  zobowiązany  jest  do  uzyskania  wpisu  do  </w:t>
      </w:r>
      <w:proofErr w:type="spellStart"/>
      <w:r w:rsidRPr="005550FB">
        <w:rPr>
          <w:rFonts w:asciiTheme="minorHAnsi" w:hAnsiTheme="minorHAnsi"/>
          <w:sz w:val="22"/>
          <w:szCs w:val="22"/>
        </w:rPr>
        <w:t>CEiDG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  lub   KRS. Po dokonaniu czynności związanych z zarejestrowaniem przedsiębiorcy następuje podpisanie </w:t>
      </w:r>
      <w:r w:rsidRPr="005550FB">
        <w:rPr>
          <w:rFonts w:asciiTheme="minorHAnsi" w:hAnsiTheme="minorHAnsi"/>
          <w:i/>
          <w:sz w:val="22"/>
          <w:szCs w:val="22"/>
        </w:rPr>
        <w:t>Umowy  o  udzieleniu   wsparcia   finansowego   zawieranej   pomiędzy   Uczestnikiem   projektu   a</w:t>
      </w:r>
      <w:r w:rsidRPr="005550FB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5550FB">
        <w:rPr>
          <w:rFonts w:asciiTheme="minorHAnsi" w:hAnsiTheme="minorHAnsi"/>
          <w:i/>
          <w:sz w:val="22"/>
          <w:szCs w:val="22"/>
        </w:rPr>
        <w:t>Beneficjentem.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before="2" w:line="276" w:lineRule="auto"/>
        <w:ind w:left="578" w:right="1109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Jeżeli   komisja,   na   etapie   rozpatrywania   wniosku   o   przyznanie   środków    finansowych   na rozpoczęcie działalności gospodarczej zawierającym biznesplan, wykaże np. błędne założenia odnośnie   wydatków   </w:t>
      </w:r>
      <w:proofErr w:type="spellStart"/>
      <w:r w:rsidRPr="005550FB">
        <w:rPr>
          <w:rFonts w:asciiTheme="minorHAnsi" w:hAnsiTheme="minorHAnsi"/>
          <w:sz w:val="22"/>
          <w:szCs w:val="22"/>
        </w:rPr>
        <w:t>kwalifikowalnych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,   które   można    pokryć    ze    środków    finansowych na rozpoczęcie działalności  gospodarczej,  może  podjąć  negocjacje  z  uczestnikiem  projektu.  W ramach negocjacji uczestnik ma prawo dokonania korekt w złożonym przez niego wniosku. Wniosek może zostać odrzucony w przypadku, gdy podczas oceny Wniosku o przyznanie środków finansowych na rozpoczęcie działalności gospodarczej Komisja stwierdzi, że zaistniały przesłanki wykluczające możliwość udzielenia pomocy </w:t>
      </w:r>
      <w:r w:rsidRPr="005550FB">
        <w:rPr>
          <w:rFonts w:asciiTheme="minorHAnsi" w:hAnsiTheme="minorHAnsi"/>
          <w:i/>
          <w:sz w:val="22"/>
          <w:szCs w:val="22"/>
        </w:rPr>
        <w:t xml:space="preserve">de </w:t>
      </w:r>
      <w:proofErr w:type="spellStart"/>
      <w:r w:rsidRPr="005550FB">
        <w:rPr>
          <w:rFonts w:asciiTheme="minorHAnsi" w:hAnsiTheme="minorHAnsi"/>
          <w:i/>
          <w:sz w:val="22"/>
          <w:szCs w:val="22"/>
        </w:rPr>
        <w:t>minimis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, zgodnej z rozporządzeniem Komisji (UE) nr  1407/2013  z  dnia  18  grudnia  2013  r.  w  sprawie  stosowania  art.  107  i  108  Traktatu       o funkcjonowaniu Unii Europejskiej do pomocy </w:t>
      </w:r>
      <w:r w:rsidRPr="005550FB">
        <w:rPr>
          <w:rFonts w:asciiTheme="minorHAnsi" w:hAnsiTheme="minorHAnsi"/>
          <w:i/>
          <w:sz w:val="22"/>
          <w:szCs w:val="22"/>
        </w:rPr>
        <w:t xml:space="preserve">de </w:t>
      </w:r>
      <w:proofErr w:type="spellStart"/>
      <w:r w:rsidRPr="005550FB">
        <w:rPr>
          <w:rFonts w:asciiTheme="minorHAnsi" w:hAnsiTheme="minorHAnsi"/>
          <w:i/>
          <w:sz w:val="22"/>
          <w:szCs w:val="22"/>
        </w:rPr>
        <w:t>minimis</w:t>
      </w:r>
      <w:proofErr w:type="spellEnd"/>
      <w:r w:rsidRPr="005550FB">
        <w:rPr>
          <w:rFonts w:asciiTheme="minorHAnsi" w:hAnsiTheme="minorHAnsi"/>
          <w:i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(DZ. Urz. UE L 187 z 26.06.2014,</w:t>
      </w:r>
      <w:r w:rsidRPr="005550FB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str.1).</w:t>
      </w:r>
    </w:p>
    <w:p w:rsidR="005550FB" w:rsidRDefault="005550FB" w:rsidP="005550FB">
      <w:pPr>
        <w:pStyle w:val="Akapitzlist"/>
        <w:widowControl w:val="0"/>
        <w:numPr>
          <w:ilvl w:val="0"/>
          <w:numId w:val="25"/>
        </w:numPr>
        <w:tabs>
          <w:tab w:val="left" w:pos="579"/>
        </w:tabs>
        <w:suppressAutoHyphens w:val="0"/>
        <w:autoSpaceDE w:val="0"/>
        <w:autoSpaceDN w:val="0"/>
        <w:spacing w:before="1" w:line="276" w:lineRule="auto"/>
        <w:ind w:left="578" w:right="1170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Beneficjent zobowiązuje się utworzyć rezerwę finansową w wysokości 15% wartości środków finansowych na rozpoczęcie działalności gospodarczej planowanych do udzielenia w ramach projektu.</w:t>
      </w:r>
    </w:p>
    <w:p w:rsidR="0086672A" w:rsidRPr="005550FB" w:rsidRDefault="0086672A" w:rsidP="0086672A">
      <w:pPr>
        <w:pStyle w:val="Akapitzlist"/>
        <w:widowControl w:val="0"/>
        <w:tabs>
          <w:tab w:val="left" w:pos="579"/>
        </w:tabs>
        <w:suppressAutoHyphens w:val="0"/>
        <w:autoSpaceDE w:val="0"/>
        <w:autoSpaceDN w:val="0"/>
        <w:spacing w:before="1" w:line="276" w:lineRule="auto"/>
        <w:ind w:left="578" w:right="1170"/>
        <w:contextualSpacing w:val="0"/>
        <w:rPr>
          <w:rFonts w:asciiTheme="minorHAnsi" w:hAnsiTheme="minorHAnsi"/>
          <w:sz w:val="22"/>
          <w:szCs w:val="22"/>
        </w:rPr>
      </w:pPr>
    </w:p>
    <w:p w:rsidR="005550FB" w:rsidRPr="005550FB" w:rsidRDefault="005550FB" w:rsidP="0086672A">
      <w:pPr>
        <w:pStyle w:val="Heading1"/>
        <w:ind w:right="899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3</w:t>
      </w:r>
    </w:p>
    <w:p w:rsidR="005550FB" w:rsidRPr="005550FB" w:rsidRDefault="005550FB" w:rsidP="0086672A">
      <w:pPr>
        <w:spacing w:before="41"/>
        <w:ind w:right="957"/>
        <w:jc w:val="center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Procedura odwoławcza</w:t>
      </w:r>
    </w:p>
    <w:p w:rsidR="005550FB" w:rsidRPr="005550FB" w:rsidRDefault="005550FB" w:rsidP="005550FB">
      <w:pPr>
        <w:pStyle w:val="Tekstpodstawowy"/>
        <w:spacing w:before="7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26"/>
        </w:numPr>
        <w:tabs>
          <w:tab w:val="left" w:pos="558"/>
        </w:tabs>
        <w:suppressAutoHyphens w:val="0"/>
        <w:autoSpaceDE w:val="0"/>
        <w:autoSpaceDN w:val="0"/>
        <w:spacing w:line="276" w:lineRule="auto"/>
        <w:ind w:right="1112" w:hanging="3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Uczestnicy, którzy nie zostaną wytypowani do otrzymania bezzwrotnej dotacji mają prawo wnieść odwołanie  od   oceny   dokonanej   przez   Komisję   Oceny   Wniosków,   która   miała   wpływ   na przyznanie dotacji w terminie. Każdy z uczestników, który w wyniku przeprowadzonej rekrutacji nie zakwalifikował się do projektu może, w terminie do 5 dni licząc od dnia otrzymania przez niego informacji </w:t>
      </w:r>
      <w:r w:rsidRPr="005550FB">
        <w:rPr>
          <w:rFonts w:asciiTheme="minorHAnsi" w:hAnsiTheme="minorHAnsi"/>
          <w:sz w:val="22"/>
          <w:szCs w:val="22"/>
        </w:rPr>
        <w:lastRenderedPageBreak/>
        <w:t>o wynikach  oceny,  dostarczyć  do  biura  projektu  pisemne  odwołanie  od decyzji Komisji Rekrutacyjnej (za  dopuszczalną  formę uznaje się także  przesłanie odwołania w ww. terminie drogą elektroniczną (e-mail/</w:t>
      </w:r>
      <w:proofErr w:type="spellStart"/>
      <w:r w:rsidRPr="005550FB">
        <w:rPr>
          <w:rFonts w:asciiTheme="minorHAnsi" w:hAnsiTheme="minorHAnsi"/>
          <w:sz w:val="22"/>
          <w:szCs w:val="22"/>
        </w:rPr>
        <w:t>fax</w:t>
      </w:r>
      <w:proofErr w:type="spellEnd"/>
      <w:r w:rsidRPr="005550FB">
        <w:rPr>
          <w:rFonts w:asciiTheme="minorHAnsi" w:hAnsiTheme="minorHAnsi"/>
          <w:sz w:val="22"/>
          <w:szCs w:val="22"/>
        </w:rPr>
        <w:t>), przy czym dostarczenie jego formy pisemnej musi nastąpić nie później niż w ciągu następnych 2</w:t>
      </w:r>
      <w:r w:rsidRPr="005550F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dni).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suppressAutoHyphens w:val="0"/>
        <w:autoSpaceDE w:val="0"/>
        <w:autoSpaceDN w:val="0"/>
        <w:spacing w:before="34" w:line="276" w:lineRule="auto"/>
        <w:ind w:right="1111" w:hanging="3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Każdy z kandydatów otrzymuje  od  Beneficjenta  uzasadnienie  oceny  </w:t>
      </w:r>
      <w:r w:rsidRPr="005550FB">
        <w:rPr>
          <w:rFonts w:asciiTheme="minorHAnsi" w:hAnsiTheme="minorHAnsi"/>
          <w:i/>
          <w:sz w:val="22"/>
          <w:szCs w:val="22"/>
        </w:rPr>
        <w:t xml:space="preserve">Formularza rekrutacyjnego </w:t>
      </w:r>
      <w:r w:rsidRPr="005550FB">
        <w:rPr>
          <w:rFonts w:asciiTheme="minorHAnsi" w:hAnsiTheme="minorHAnsi"/>
          <w:sz w:val="22"/>
          <w:szCs w:val="22"/>
        </w:rPr>
        <w:t>oraz opinię doradcy zawodowego (w postaci Karty oceny formularza rekrutacyjnego).  Wnosząc  odwołanie   od   oceny/opinii,   kandydat   powinien   powołać   się   na konkretne zapisy zawarte w ww. uzasadnieniach, z którymi się nie</w:t>
      </w:r>
      <w:r w:rsidRPr="005550F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zgadza.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suppressAutoHyphens w:val="0"/>
        <w:autoSpaceDE w:val="0"/>
        <w:autoSpaceDN w:val="0"/>
        <w:spacing w:before="1" w:line="276" w:lineRule="auto"/>
        <w:ind w:left="578" w:right="113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Odwołanie wnoszone przez Uczestnika zawiera szczegółowe uzasadnienie względem decyzji Beneficjenta. Procedura rozpatrywania powyższego wniosku nie może naruszać zasady równego traktowania   wszystkich   Uczestników   projektu    w    dostępie    do    środków    finansowych  na rozpoczęcie działalności gospodarczej oraz wpływać na opóźnienie harmonogramu wypłacania dotacji pozostałym Uczestnikom</w:t>
      </w:r>
      <w:r w:rsidRPr="005550F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projektu.</w:t>
      </w:r>
    </w:p>
    <w:p w:rsidR="0086672A" w:rsidRPr="0086672A" w:rsidRDefault="005550FB" w:rsidP="005550FB">
      <w:pPr>
        <w:pStyle w:val="Akapitzlist"/>
        <w:widowControl w:val="0"/>
        <w:numPr>
          <w:ilvl w:val="0"/>
          <w:numId w:val="26"/>
        </w:numPr>
        <w:tabs>
          <w:tab w:val="left" w:pos="558"/>
        </w:tabs>
        <w:suppressAutoHyphens w:val="0"/>
        <w:autoSpaceDE w:val="0"/>
        <w:autoSpaceDN w:val="0"/>
        <w:spacing w:before="2"/>
        <w:ind w:left="557" w:hanging="33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Beneficjent</w:t>
      </w:r>
      <w:r w:rsidRPr="005550F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ma</w:t>
      </w:r>
      <w:r w:rsidRPr="005550F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obowiązek</w:t>
      </w:r>
      <w:r w:rsidRPr="005550F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rozpatrzenia</w:t>
      </w:r>
      <w:r w:rsidRPr="005550F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odwołania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wniesionego</w:t>
      </w:r>
      <w:r w:rsidRPr="005550FB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przez</w:t>
      </w:r>
      <w:r w:rsidRPr="005550FB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Uczestnika</w:t>
      </w:r>
      <w:r w:rsidRPr="005550FB">
        <w:rPr>
          <w:rFonts w:asciiTheme="minorHAnsi" w:hAnsiTheme="minorHAnsi"/>
          <w:spacing w:val="10"/>
          <w:sz w:val="22"/>
          <w:szCs w:val="22"/>
        </w:rPr>
        <w:t xml:space="preserve"> </w:t>
      </w:r>
    </w:p>
    <w:p w:rsidR="005550FB" w:rsidRPr="0086672A" w:rsidRDefault="005550FB" w:rsidP="0086672A">
      <w:pPr>
        <w:pStyle w:val="Akapitzlist"/>
        <w:widowControl w:val="0"/>
        <w:tabs>
          <w:tab w:val="left" w:pos="558"/>
        </w:tabs>
        <w:suppressAutoHyphens w:val="0"/>
        <w:autoSpaceDE w:val="0"/>
        <w:autoSpaceDN w:val="0"/>
        <w:spacing w:before="2"/>
        <w:ind w:left="557"/>
        <w:contextualSpacing w:val="0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</w:t>
      </w:r>
      <w:r w:rsidRPr="005550FB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769B8">
        <w:rPr>
          <w:rFonts w:asciiTheme="minorHAnsi" w:hAnsiTheme="minorHAnsi"/>
          <w:sz w:val="22"/>
          <w:szCs w:val="22"/>
        </w:rPr>
        <w:t>terminie</w:t>
      </w:r>
      <w:r w:rsidRPr="001769B8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FC50D5" w:rsidRPr="001769B8">
        <w:rPr>
          <w:rFonts w:asciiTheme="minorHAnsi" w:hAnsiTheme="minorHAnsi"/>
          <w:sz w:val="22"/>
          <w:szCs w:val="22"/>
        </w:rPr>
        <w:t xml:space="preserve">5 </w:t>
      </w:r>
      <w:r w:rsidRPr="001769B8">
        <w:rPr>
          <w:rFonts w:asciiTheme="minorHAnsi" w:hAnsiTheme="minorHAnsi"/>
        </w:rPr>
        <w:t>dni roboczych.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6"/>
        </w:numPr>
        <w:tabs>
          <w:tab w:val="left" w:pos="579"/>
        </w:tabs>
        <w:suppressAutoHyphens w:val="0"/>
        <w:autoSpaceDE w:val="0"/>
        <w:autoSpaceDN w:val="0"/>
        <w:spacing w:before="41" w:line="276" w:lineRule="auto"/>
        <w:ind w:left="578" w:right="113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Oceny otrzymane na etapie procedury odwoławczej są ostateczne i nie przysługują od nich środki odwoławcze.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6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3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Ostateczne zamknięcie listy Uczestników kwalifikujących się do otrzymania dotacji możliwe jest po rozpatrzeniu wszystkich odwołań rozpatrywanych w  ramach  listy  zakwalifikowanych osób do projektu.</w:t>
      </w:r>
    </w:p>
    <w:p w:rsidR="005550FB" w:rsidRPr="005550FB" w:rsidRDefault="005550FB" w:rsidP="005550FB">
      <w:pPr>
        <w:pStyle w:val="Tekstpodstawowy"/>
        <w:jc w:val="both"/>
        <w:rPr>
          <w:rFonts w:asciiTheme="minorHAnsi" w:hAnsiTheme="minorHAnsi"/>
        </w:rPr>
      </w:pPr>
    </w:p>
    <w:p w:rsidR="005550FB" w:rsidRPr="005550FB" w:rsidRDefault="005550FB" w:rsidP="005550FB">
      <w:pPr>
        <w:pStyle w:val="Tekstpodstawowy"/>
        <w:spacing w:before="9"/>
        <w:jc w:val="both"/>
        <w:rPr>
          <w:rFonts w:asciiTheme="minorHAnsi" w:hAnsiTheme="minorHAnsi"/>
        </w:rPr>
      </w:pPr>
    </w:p>
    <w:p w:rsidR="005550FB" w:rsidRPr="005550FB" w:rsidRDefault="005550FB" w:rsidP="0086672A">
      <w:pPr>
        <w:pStyle w:val="Heading1"/>
        <w:ind w:right="894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4</w:t>
      </w:r>
    </w:p>
    <w:p w:rsidR="005550FB" w:rsidRPr="005550FB" w:rsidRDefault="005550FB" w:rsidP="0086672A">
      <w:pPr>
        <w:spacing w:before="38"/>
        <w:ind w:left="1418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Bezzwrotna dotacja na rozpoczęcie działalności gospodarczej</w:t>
      </w:r>
    </w:p>
    <w:p w:rsidR="005550FB" w:rsidRPr="005550FB" w:rsidRDefault="005550FB" w:rsidP="005550FB">
      <w:pPr>
        <w:pStyle w:val="Tekstpodstawowy"/>
        <w:spacing w:before="9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639"/>
        </w:tabs>
        <w:suppressAutoHyphens w:val="0"/>
        <w:autoSpaceDE w:val="0"/>
        <w:autoSpaceDN w:val="0"/>
        <w:spacing w:line="276" w:lineRule="auto"/>
        <w:ind w:right="1111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Wysokość wsparcia finansowego nieprzekraczająca 6-krotności przeciętnego wynagrodzenia za pracę w gospodarce narodowej obowiązującego w dniu przyznania wsparcia wypłacana jest po zarejestrowaniu działalności gospodarczej zgodnie z zapisami </w:t>
      </w:r>
      <w:r w:rsidRPr="005550FB">
        <w:rPr>
          <w:rFonts w:asciiTheme="minorHAnsi" w:hAnsiTheme="minorHAnsi"/>
          <w:i/>
          <w:sz w:val="22"/>
          <w:szCs w:val="22"/>
        </w:rPr>
        <w:t>Umowy o udzieleniu wsparcia finansowego zawieranej pomiędzy Uczestnikiem projektu a</w:t>
      </w:r>
      <w:r w:rsidRPr="005550FB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5550FB">
        <w:rPr>
          <w:rFonts w:asciiTheme="minorHAnsi" w:hAnsiTheme="minorHAnsi"/>
          <w:i/>
          <w:sz w:val="22"/>
          <w:szCs w:val="22"/>
        </w:rPr>
        <w:t>Beneficjentem</w:t>
      </w:r>
      <w:r w:rsidRPr="005550FB">
        <w:rPr>
          <w:rFonts w:asciiTheme="minorHAnsi" w:hAnsiTheme="minorHAnsi"/>
          <w:sz w:val="22"/>
          <w:szCs w:val="22"/>
        </w:rPr>
        <w:t>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639"/>
        </w:tabs>
        <w:suppressAutoHyphens w:val="0"/>
        <w:autoSpaceDE w:val="0"/>
        <w:autoSpaceDN w:val="0"/>
        <w:spacing w:line="276" w:lineRule="auto"/>
        <w:ind w:right="1131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Środki finansowe na rozpoczęcie działalności gospodarczej wypłacane są Uczestnikowi projektu w jednej</w:t>
      </w:r>
      <w:r w:rsidRPr="005550F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transzy.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639"/>
        </w:tabs>
        <w:suppressAutoHyphens w:val="0"/>
        <w:autoSpaceDE w:val="0"/>
        <w:autoSpaceDN w:val="0"/>
        <w:spacing w:before="1" w:line="276" w:lineRule="auto"/>
        <w:ind w:right="1111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Środki finansowe  na rozpoczęcie działalności gospodarczej  udzielane są na podstawie </w:t>
      </w:r>
      <w:r w:rsidRPr="005550FB">
        <w:rPr>
          <w:rFonts w:asciiTheme="minorHAnsi" w:hAnsiTheme="minorHAnsi"/>
          <w:i/>
          <w:sz w:val="22"/>
          <w:szCs w:val="22"/>
        </w:rPr>
        <w:t xml:space="preserve">Umowy   o udzieleniu wsparcia finansowego zawieranej pomiędzy Uczestnikiem projektu a Beneficjentem </w:t>
      </w:r>
      <w:r w:rsidRPr="005550FB">
        <w:rPr>
          <w:rFonts w:asciiTheme="minorHAnsi" w:hAnsiTheme="minorHAnsi"/>
          <w:sz w:val="22"/>
          <w:szCs w:val="22"/>
        </w:rPr>
        <w:t xml:space="preserve">po rozpoczęciu prowadzenia przez Uczestnika działalności gospodarczej. Uczestnik projektu, który podpisze </w:t>
      </w:r>
      <w:r w:rsidRPr="005550FB">
        <w:rPr>
          <w:rFonts w:asciiTheme="minorHAnsi" w:hAnsiTheme="minorHAnsi"/>
          <w:i/>
          <w:sz w:val="22"/>
          <w:szCs w:val="22"/>
        </w:rPr>
        <w:t xml:space="preserve">Umowę o udzieleniu wsparcia finansowego zawieranej pomiędzy Uczestnikiem projektu a Beneficjentem </w:t>
      </w:r>
      <w:r w:rsidRPr="005550FB">
        <w:rPr>
          <w:rFonts w:asciiTheme="minorHAnsi" w:hAnsiTheme="minorHAnsi"/>
          <w:sz w:val="22"/>
          <w:szCs w:val="22"/>
        </w:rPr>
        <w:t>jednocześnie zobowiązany jest</w:t>
      </w:r>
      <w:r w:rsidRPr="005550F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do:</w:t>
      </w:r>
    </w:p>
    <w:p w:rsidR="0086672A" w:rsidRPr="0086672A" w:rsidRDefault="005550FB" w:rsidP="005550FB">
      <w:pPr>
        <w:pStyle w:val="Akapitzlist"/>
        <w:widowControl w:val="0"/>
        <w:numPr>
          <w:ilvl w:val="1"/>
          <w:numId w:val="27"/>
        </w:numPr>
        <w:tabs>
          <w:tab w:val="left" w:pos="937"/>
        </w:tabs>
        <w:suppressAutoHyphens w:val="0"/>
        <w:autoSpaceDE w:val="0"/>
        <w:autoSpaceDN w:val="0"/>
        <w:spacing w:line="268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korzystania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ze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środków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finansowych</w:t>
      </w:r>
      <w:r w:rsidRPr="005550F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na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rozpoczęcie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działalności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gospodarczej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</w:p>
    <w:p w:rsidR="005550FB" w:rsidRPr="0086672A" w:rsidRDefault="0086672A" w:rsidP="0086672A">
      <w:pPr>
        <w:pStyle w:val="Akapitzlist"/>
        <w:widowControl w:val="0"/>
        <w:tabs>
          <w:tab w:val="left" w:pos="937"/>
        </w:tabs>
        <w:suppressAutoHyphens w:val="0"/>
        <w:autoSpaceDE w:val="0"/>
        <w:autoSpaceDN w:val="0"/>
        <w:spacing w:line="268" w:lineRule="exact"/>
        <w:ind w:left="57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6"/>
          <w:sz w:val="22"/>
          <w:szCs w:val="22"/>
        </w:rPr>
        <w:tab/>
      </w:r>
      <w:r w:rsidR="005550FB" w:rsidRPr="005550FB">
        <w:rPr>
          <w:rFonts w:asciiTheme="minorHAnsi" w:hAnsiTheme="minorHAnsi"/>
          <w:sz w:val="22"/>
          <w:szCs w:val="22"/>
        </w:rPr>
        <w:t>w</w:t>
      </w:r>
      <w:r w:rsidR="005550FB"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="005550FB" w:rsidRPr="005550FB">
        <w:rPr>
          <w:rFonts w:asciiTheme="minorHAnsi" w:hAnsiTheme="minorHAnsi"/>
          <w:sz w:val="22"/>
          <w:szCs w:val="22"/>
        </w:rPr>
        <w:t>sposób</w:t>
      </w:r>
      <w:r>
        <w:rPr>
          <w:rFonts w:asciiTheme="minorHAnsi" w:hAnsiTheme="minorHAnsi"/>
          <w:sz w:val="22"/>
          <w:szCs w:val="22"/>
        </w:rPr>
        <w:t xml:space="preserve"> </w:t>
      </w:r>
      <w:r w:rsidR="005550FB" w:rsidRPr="005550FB">
        <w:rPr>
          <w:rFonts w:asciiTheme="minorHAnsi" w:hAnsiTheme="minorHAnsi"/>
        </w:rPr>
        <w:t>gwarantujący osiągnięcie założonych celów i zadań;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27"/>
        </w:numPr>
        <w:tabs>
          <w:tab w:val="left" w:pos="937"/>
        </w:tabs>
        <w:suppressAutoHyphens w:val="0"/>
        <w:autoSpaceDE w:val="0"/>
        <w:autoSpaceDN w:val="0"/>
        <w:spacing w:before="41" w:line="273" w:lineRule="auto"/>
        <w:ind w:right="111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lastRenderedPageBreak/>
        <w:t>poddania się kontroli i monitoringu w zakresie prawidłowości korzystania ze środków finansowych na rozwój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przedsiębiorczości;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27"/>
        </w:numPr>
        <w:tabs>
          <w:tab w:val="left" w:pos="937"/>
        </w:tabs>
        <w:suppressAutoHyphens w:val="0"/>
        <w:autoSpaceDE w:val="0"/>
        <w:autoSpaceDN w:val="0"/>
        <w:spacing w:before="4" w:line="276" w:lineRule="auto"/>
        <w:ind w:right="111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zwrotu udzielonych środków finansowych na rozwój przedsiębiorczości w przypadku ich wykorzystania niezgodnie z zapisami </w:t>
      </w:r>
      <w:r w:rsidRPr="005550FB">
        <w:rPr>
          <w:rFonts w:asciiTheme="minorHAnsi" w:hAnsiTheme="minorHAnsi"/>
          <w:i/>
          <w:sz w:val="22"/>
          <w:szCs w:val="22"/>
        </w:rPr>
        <w:t>Umowy o udzieleniu wsparcia finansowego zawieranej pomiędzy Uczestnikiem projektu a</w:t>
      </w:r>
      <w:r w:rsidRPr="005550FB">
        <w:rPr>
          <w:rFonts w:asciiTheme="minorHAnsi" w:hAnsiTheme="minorHAnsi"/>
          <w:i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i/>
          <w:sz w:val="22"/>
          <w:szCs w:val="22"/>
        </w:rPr>
        <w:t>Beneficjentem</w:t>
      </w:r>
      <w:r w:rsidRPr="005550FB">
        <w:rPr>
          <w:rFonts w:asciiTheme="minorHAnsi" w:hAnsiTheme="minorHAnsi"/>
          <w:sz w:val="22"/>
          <w:szCs w:val="22"/>
        </w:rPr>
        <w:t>;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27"/>
        </w:numPr>
        <w:tabs>
          <w:tab w:val="left" w:pos="937"/>
        </w:tabs>
        <w:suppressAutoHyphens w:val="0"/>
        <w:autoSpaceDE w:val="0"/>
        <w:autoSpaceDN w:val="0"/>
        <w:spacing w:before="1" w:line="276" w:lineRule="auto"/>
        <w:ind w:right="111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prowadzenia działalności gospodarczej przez co najmniej 12 miesięcy liczonych od dnia faktycznego rozpoczęcia działalności, zgodnie z aktualnym wpisem do CEIDG lub</w:t>
      </w:r>
      <w:r w:rsidRPr="005550F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KRS.</w:t>
      </w:r>
    </w:p>
    <w:p w:rsidR="005550FB" w:rsidRPr="00022E30" w:rsidRDefault="005550FB" w:rsidP="00B83F93">
      <w:pPr>
        <w:pStyle w:val="Akapitzlist"/>
        <w:widowControl w:val="0"/>
        <w:numPr>
          <w:ilvl w:val="0"/>
          <w:numId w:val="27"/>
        </w:numPr>
        <w:tabs>
          <w:tab w:val="left" w:pos="937"/>
        </w:tabs>
        <w:suppressAutoHyphens w:val="0"/>
        <w:autoSpaceDE w:val="0"/>
        <w:autoSpaceDN w:val="0"/>
        <w:spacing w:before="41" w:line="276" w:lineRule="auto"/>
        <w:ind w:right="113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i/>
          <w:sz w:val="22"/>
          <w:szCs w:val="22"/>
        </w:rPr>
        <w:t xml:space="preserve">Umowa  o   udzieleniu   wsparcia   finansowego   zawierana   pomiędzy   Uczestnikiem   projektu   a Beneficjentem </w:t>
      </w:r>
      <w:r w:rsidRPr="005550FB">
        <w:rPr>
          <w:rFonts w:asciiTheme="minorHAnsi" w:hAnsiTheme="minorHAnsi"/>
          <w:sz w:val="22"/>
          <w:szCs w:val="22"/>
        </w:rPr>
        <w:t>może zostać zawarta dopiero po uzyskaniu przez</w:t>
      </w:r>
      <w:r w:rsidR="008B21DB">
        <w:rPr>
          <w:rFonts w:asciiTheme="minorHAnsi" w:hAnsiTheme="minorHAnsi"/>
          <w:sz w:val="22"/>
          <w:szCs w:val="22"/>
        </w:rPr>
        <w:t xml:space="preserve"> Uczestnika projektu wpisu  </w:t>
      </w:r>
      <w:r w:rsidRPr="005550FB">
        <w:rPr>
          <w:rFonts w:asciiTheme="minorHAnsi" w:hAnsiTheme="minorHAnsi"/>
          <w:sz w:val="22"/>
          <w:szCs w:val="22"/>
        </w:rPr>
        <w:t>do</w:t>
      </w:r>
      <w:r w:rsidRPr="005550FB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CEIDG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lub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KRS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oraz</w:t>
      </w:r>
      <w:r w:rsidRPr="005550F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zaświadczenia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o</w:t>
      </w:r>
      <w:r w:rsidRPr="005550F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ukończeniu</w:t>
      </w:r>
      <w:r w:rsidRPr="005550F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etapu</w:t>
      </w:r>
      <w:r w:rsidRPr="005550F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szkoleniowo</w:t>
      </w:r>
      <w:r w:rsidRPr="005550F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–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doradczego</w:t>
      </w:r>
      <w:r w:rsidR="00022E30">
        <w:rPr>
          <w:rFonts w:asciiTheme="minorHAnsi" w:hAnsiTheme="minorHAnsi"/>
          <w:sz w:val="22"/>
          <w:szCs w:val="22"/>
        </w:rPr>
        <w:t xml:space="preserve"> </w:t>
      </w:r>
      <w:r w:rsidRPr="00022E30">
        <w:rPr>
          <w:rFonts w:asciiTheme="minorHAnsi" w:hAnsiTheme="minorHAnsi"/>
        </w:rPr>
        <w:t>realizowanego w ramach projektu lub po złożeniu oświadczenia, zgodnie z którym Uczestnik</w:t>
      </w:r>
      <w:r w:rsidR="0086672A" w:rsidRPr="00022E30">
        <w:rPr>
          <w:rFonts w:asciiTheme="minorHAnsi" w:hAnsiTheme="minorHAnsi"/>
        </w:rPr>
        <w:t xml:space="preserve"> </w:t>
      </w:r>
      <w:r w:rsidRPr="00022E30">
        <w:rPr>
          <w:rFonts w:asciiTheme="minorHAnsi" w:hAnsiTheme="minorHAnsi"/>
        </w:rPr>
        <w:t>projektu posiada odpowiednią wiedzę i umiejętności do prowadzenia działalności gospodarczej.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9"/>
        </w:tabs>
        <w:suppressAutoHyphens w:val="0"/>
        <w:autoSpaceDE w:val="0"/>
        <w:autoSpaceDN w:val="0"/>
        <w:spacing w:before="41" w:line="276" w:lineRule="auto"/>
        <w:ind w:left="578"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Przekazanie Uczestnikowi środków na rozpoczęcie działalności gospodarczej jest uwarunkowane złożeniem zabezpieczenia zwrotu przekazanego wsparcia finansowego w jednej z następujących form:</w:t>
      </w:r>
    </w:p>
    <w:p w:rsidR="005550FB" w:rsidRDefault="005550FB" w:rsidP="0086672A">
      <w:pPr>
        <w:pStyle w:val="Tekstpodstawowy"/>
        <w:ind w:left="564" w:right="127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1769B8" w:rsidRPr="001769B8">
        <w:rPr>
          <w:rFonts w:asciiTheme="minorHAnsi" w:hAnsiTheme="minorHAnsi"/>
        </w:rPr>
        <w:t xml:space="preserve"> </w:t>
      </w:r>
      <w:r w:rsidR="001769B8">
        <w:rPr>
          <w:rFonts w:asciiTheme="minorHAnsi" w:hAnsiTheme="minorHAnsi"/>
        </w:rPr>
        <w:t>weksel</w:t>
      </w:r>
      <w:r w:rsidR="001769B8" w:rsidRPr="00B42F80">
        <w:rPr>
          <w:rFonts w:asciiTheme="minorHAnsi" w:hAnsiTheme="minorHAnsi"/>
        </w:rPr>
        <w:t xml:space="preserve"> </w:t>
      </w:r>
      <w:proofErr w:type="spellStart"/>
      <w:r w:rsidR="001769B8" w:rsidRPr="00B42F80">
        <w:rPr>
          <w:rFonts w:asciiTheme="minorHAnsi" w:hAnsiTheme="minorHAnsi"/>
        </w:rPr>
        <w:t>in</w:t>
      </w:r>
      <w:proofErr w:type="spellEnd"/>
      <w:r w:rsidR="001769B8" w:rsidRPr="00B42F80">
        <w:rPr>
          <w:rFonts w:asciiTheme="minorHAnsi" w:hAnsiTheme="minorHAnsi"/>
        </w:rPr>
        <w:t xml:space="preserve"> blanco wraz z deklaracją wekslową wystawioną przez Uczestnika projektu wraz z poręczeniem wekslowym</w:t>
      </w:r>
      <w:r w:rsidR="001769B8">
        <w:rPr>
          <w:rFonts w:asciiTheme="minorHAnsi" w:hAnsiTheme="minorHAnsi"/>
        </w:rPr>
        <w:t>,</w:t>
      </w:r>
    </w:p>
    <w:p w:rsidR="005550FB" w:rsidRDefault="005550FB" w:rsidP="0086672A">
      <w:pPr>
        <w:pStyle w:val="Tekstpodstawowy"/>
        <w:ind w:left="564" w:right="99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1769B8">
        <w:rPr>
          <w:rFonts w:asciiTheme="minorHAnsi" w:hAnsiTheme="minorHAnsi"/>
        </w:rPr>
        <w:t>)</w:t>
      </w:r>
      <w:r w:rsidR="001769B8" w:rsidRPr="001769B8">
        <w:rPr>
          <w:rFonts w:asciiTheme="minorHAnsi" w:hAnsiTheme="minorHAnsi"/>
        </w:rPr>
        <w:t xml:space="preserve"> </w:t>
      </w:r>
      <w:r w:rsidR="001769B8">
        <w:rPr>
          <w:rFonts w:asciiTheme="minorHAnsi" w:hAnsiTheme="minorHAnsi"/>
        </w:rPr>
        <w:t>akt notarialny</w:t>
      </w:r>
      <w:r w:rsidR="001769B8" w:rsidRPr="00B42F80">
        <w:rPr>
          <w:rFonts w:asciiTheme="minorHAnsi" w:hAnsiTheme="minorHAnsi"/>
        </w:rPr>
        <w:t xml:space="preserve"> o dobrowolnym poddaniu się egzekucji Uczestnika projektu w trybie art. 777 §1 </w:t>
      </w:r>
      <w:proofErr w:type="spellStart"/>
      <w:r w:rsidR="001769B8" w:rsidRPr="00B42F80">
        <w:rPr>
          <w:rFonts w:asciiTheme="minorHAnsi" w:hAnsiTheme="minorHAnsi"/>
        </w:rPr>
        <w:t>pkt</w:t>
      </w:r>
      <w:proofErr w:type="spellEnd"/>
      <w:r w:rsidR="001769B8" w:rsidRPr="00B42F80">
        <w:rPr>
          <w:rFonts w:asciiTheme="minorHAnsi" w:hAnsiTheme="minorHAnsi"/>
        </w:rPr>
        <w:t xml:space="preserve"> 5 Kodeksu Postępowania Cywilnego</w:t>
      </w:r>
      <w:r w:rsidR="001769B8">
        <w:rPr>
          <w:rFonts w:asciiTheme="minorHAnsi" w:hAnsiTheme="minorHAnsi"/>
        </w:rPr>
        <w:t>,</w:t>
      </w:r>
    </w:p>
    <w:p w:rsidR="0086672A" w:rsidRPr="005550FB" w:rsidRDefault="0086672A" w:rsidP="0086672A">
      <w:pPr>
        <w:pStyle w:val="Tekstpodstawowy"/>
        <w:ind w:left="564" w:right="127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1769B8">
        <w:rPr>
          <w:rFonts w:asciiTheme="minorHAnsi" w:hAnsiTheme="minorHAnsi"/>
        </w:rPr>
        <w:t>) w uzasadnionych przypadkach inna forma zabezpieczenia rozpatrywana indywidualnie.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29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Koszt wystawienia zabezpieczenia jest finansowany przez Uczestnika projektu, ale nie może być zapłacony ze środków otrzymanych w ramach</w:t>
      </w:r>
      <w:r w:rsidRPr="005550F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left="578"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Wszelkie wydatki, związane z zakładaniem działalności gospodarczej, poniesione przed podpisaniem </w:t>
      </w:r>
      <w:r w:rsidRPr="005550FB">
        <w:rPr>
          <w:rFonts w:asciiTheme="minorHAnsi" w:hAnsiTheme="minorHAnsi"/>
          <w:i/>
          <w:sz w:val="22"/>
          <w:szCs w:val="22"/>
        </w:rPr>
        <w:t xml:space="preserve">Umowy o udzieleniu wsparcia finansowego zawieranej pomiędzy Uczestnikiem projektu  a   Beneficjentem   </w:t>
      </w:r>
      <w:r w:rsidRPr="005550FB">
        <w:rPr>
          <w:rFonts w:asciiTheme="minorHAnsi" w:hAnsiTheme="minorHAnsi"/>
          <w:sz w:val="22"/>
          <w:szCs w:val="22"/>
        </w:rPr>
        <w:t xml:space="preserve">Uczestnik   projektu   ponosi   na   własne   ryzyko   i   własny   koszt,  z zastrzeżeniem, że wydatki </w:t>
      </w:r>
      <w:proofErr w:type="spellStart"/>
      <w:r w:rsidRPr="005550FB">
        <w:rPr>
          <w:rFonts w:asciiTheme="minorHAnsi" w:hAnsiTheme="minorHAnsi"/>
          <w:sz w:val="22"/>
          <w:szCs w:val="22"/>
        </w:rPr>
        <w:t>kwalifikowalne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 poniesione od dnia zarejestrowania przedsiębiorcy mogą zostać zrefundowane w przypadku otrzymania środków finansowych w ramach</w:t>
      </w:r>
      <w:r w:rsidRPr="005550FB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7"/>
        </w:tabs>
        <w:suppressAutoHyphens w:val="0"/>
        <w:autoSpaceDE w:val="0"/>
        <w:autoSpaceDN w:val="0"/>
        <w:spacing w:before="1" w:line="276" w:lineRule="auto"/>
        <w:ind w:left="576" w:right="1113" w:hanging="36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Uczestnik  projektu  jest  rozliczany  przez   Beneficjenta   ze   zrealizowania   zadań  określonych w biznesplanie oraz z poszczególnych wydatków na podstawie zapisów </w:t>
      </w:r>
      <w:r w:rsidRPr="005550FB">
        <w:rPr>
          <w:rFonts w:asciiTheme="minorHAnsi" w:hAnsiTheme="minorHAnsi"/>
          <w:i/>
          <w:sz w:val="22"/>
          <w:szCs w:val="22"/>
        </w:rPr>
        <w:t>Umowy o udzieleniu wsparcia finansowego zawieranej pomiędzy Uczestnikiem projektu a</w:t>
      </w:r>
      <w:r w:rsidRPr="005550FB">
        <w:rPr>
          <w:rFonts w:asciiTheme="minorHAnsi" w:hAnsiTheme="minorHAnsi"/>
          <w:i/>
          <w:spacing w:val="-11"/>
          <w:sz w:val="22"/>
          <w:szCs w:val="22"/>
        </w:rPr>
        <w:t xml:space="preserve"> </w:t>
      </w:r>
      <w:r w:rsidRPr="005550FB">
        <w:rPr>
          <w:rFonts w:asciiTheme="minorHAnsi" w:hAnsiTheme="minorHAnsi"/>
          <w:i/>
          <w:sz w:val="22"/>
          <w:szCs w:val="22"/>
        </w:rPr>
        <w:t>Beneficjentem.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7"/>
        </w:tabs>
        <w:suppressAutoHyphens w:val="0"/>
        <w:autoSpaceDE w:val="0"/>
        <w:autoSpaceDN w:val="0"/>
        <w:spacing w:line="276" w:lineRule="auto"/>
        <w:ind w:left="578"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Uczestnik projektu, który otrzymał środki finansowe na rozpoczęcie działalności gospodarczej ma obowiązek dokonania zwrotu otrzymanych środków wraz z odsetkami, jeżeli prowadził działalność gospodarczą przez okres krótszy niż 12 miesięcy od dnia faktycznego rozpoczęcia działalności gospodarczej, zgodnie z uzyskaniem wpisu do CEIDG lub KRS lub zostały naruszone inne warunki określone </w:t>
      </w:r>
      <w:r w:rsidRPr="005550FB">
        <w:rPr>
          <w:rFonts w:asciiTheme="minorHAnsi" w:hAnsiTheme="minorHAnsi"/>
          <w:sz w:val="22"/>
          <w:szCs w:val="22"/>
        </w:rPr>
        <w:lastRenderedPageBreak/>
        <w:t>w niniejszym Regulaminie, innych umowach zawartych z Uczestnikiem lub dokumentach regulujących realizację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7"/>
        </w:tabs>
        <w:suppressAutoHyphens w:val="0"/>
        <w:autoSpaceDE w:val="0"/>
        <w:autoSpaceDN w:val="0"/>
        <w:spacing w:line="268" w:lineRule="exact"/>
        <w:ind w:left="576" w:hanging="3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Wydatkowanie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środków</w:t>
      </w:r>
      <w:r w:rsidRPr="005550F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finansowych</w:t>
      </w:r>
      <w:r w:rsidRPr="005550F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odbywa</w:t>
      </w:r>
      <w:r w:rsidRPr="005550F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się</w:t>
      </w:r>
      <w:r w:rsidRPr="005550F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zgodnie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</w:t>
      </w:r>
      <w:r w:rsidRPr="005550F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harmonogramem</w:t>
      </w:r>
      <w:r w:rsidRPr="005550F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rzeczowo-</w:t>
      </w:r>
    </w:p>
    <w:p w:rsidR="005550FB" w:rsidRPr="005550FB" w:rsidRDefault="005550FB" w:rsidP="005550FB">
      <w:pPr>
        <w:pStyle w:val="Tekstpodstawowy"/>
        <w:spacing w:before="38"/>
        <w:ind w:left="57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finansowym przedsięwzięcia stanowiącym integralną część biznesplanu.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7"/>
        </w:numPr>
        <w:tabs>
          <w:tab w:val="left" w:pos="577"/>
        </w:tabs>
        <w:suppressAutoHyphens w:val="0"/>
        <w:autoSpaceDE w:val="0"/>
        <w:autoSpaceDN w:val="0"/>
        <w:spacing w:before="42" w:line="276" w:lineRule="auto"/>
        <w:ind w:left="578" w:right="1112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Uczestnik   projektu   ma   obowiązek   umożliwić   Beneficjentowi    przeprowadzenie    kontroli  w miejscu prowadzenia działalności gospodarczej. Na Beneficjencie spoczywa główny </w:t>
      </w:r>
      <w:r w:rsidRPr="005550FB">
        <w:rPr>
          <w:rFonts w:asciiTheme="minorHAnsi" w:hAnsiTheme="minorHAnsi"/>
          <w:color w:val="1A1A1A"/>
          <w:sz w:val="22"/>
          <w:szCs w:val="22"/>
        </w:rPr>
        <w:t>obowiązek monitorowania i kontroli prowadzonej przez Uczestnika projektu działalności gospodarczej przez okres 12 miesięcy od dnia faktycznego rozpoczęcia działalności gospodarczej, tj. w</w:t>
      </w:r>
      <w:r w:rsidRPr="005550FB">
        <w:rPr>
          <w:rFonts w:asciiTheme="minorHAnsi" w:hAnsiTheme="minorHAnsi"/>
          <w:color w:val="1A1A1A"/>
          <w:spacing w:val="-23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szczególności: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8"/>
        </w:numPr>
        <w:tabs>
          <w:tab w:val="left" w:pos="937"/>
        </w:tabs>
        <w:suppressAutoHyphens w:val="0"/>
        <w:autoSpaceDE w:val="0"/>
        <w:autoSpaceDN w:val="0"/>
        <w:ind w:hanging="34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color w:val="1A1A1A"/>
          <w:sz w:val="22"/>
          <w:szCs w:val="22"/>
        </w:rPr>
        <w:t>czy Uczestnik projektu faktycznie prowadzi działalność</w:t>
      </w:r>
      <w:r w:rsidRPr="005550FB">
        <w:rPr>
          <w:rFonts w:asciiTheme="minorHAnsi" w:hAnsiTheme="minorHAnsi"/>
          <w:color w:val="1A1A1A"/>
          <w:spacing w:val="-3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gospodarczą,</w:t>
      </w:r>
    </w:p>
    <w:p w:rsidR="00B83F93" w:rsidRPr="00B83F93" w:rsidRDefault="005550FB" w:rsidP="005550FB">
      <w:pPr>
        <w:pStyle w:val="Akapitzlist"/>
        <w:widowControl w:val="0"/>
        <w:numPr>
          <w:ilvl w:val="0"/>
          <w:numId w:val="28"/>
        </w:numPr>
        <w:tabs>
          <w:tab w:val="left" w:pos="937"/>
        </w:tabs>
        <w:suppressAutoHyphens w:val="0"/>
        <w:autoSpaceDE w:val="0"/>
        <w:autoSpaceDN w:val="0"/>
        <w:spacing w:before="41"/>
        <w:ind w:hanging="34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color w:val="1A1A1A"/>
          <w:sz w:val="22"/>
          <w:szCs w:val="22"/>
        </w:rPr>
        <w:t>czy działalność gospodarcza prowadzona jest zgodnie z wnioskiem, o którym</w:t>
      </w:r>
      <w:r w:rsidRPr="005550FB">
        <w:rPr>
          <w:rFonts w:asciiTheme="minorHAnsi" w:hAnsiTheme="minorHAnsi"/>
          <w:color w:val="1A1A1A"/>
          <w:spacing w:val="21"/>
          <w:sz w:val="22"/>
          <w:szCs w:val="22"/>
        </w:rPr>
        <w:t xml:space="preserve"> </w:t>
      </w:r>
    </w:p>
    <w:p w:rsidR="005550FB" w:rsidRPr="00B83F93" w:rsidRDefault="005550FB" w:rsidP="00B83F93">
      <w:pPr>
        <w:pStyle w:val="Akapitzlist"/>
        <w:widowControl w:val="0"/>
        <w:tabs>
          <w:tab w:val="left" w:pos="937"/>
        </w:tabs>
        <w:suppressAutoHyphens w:val="0"/>
        <w:autoSpaceDE w:val="0"/>
        <w:autoSpaceDN w:val="0"/>
        <w:spacing w:before="41"/>
        <w:ind w:left="576"/>
        <w:contextualSpacing w:val="0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color w:val="1A1A1A"/>
          <w:sz w:val="22"/>
          <w:szCs w:val="22"/>
        </w:rPr>
        <w:t>mowa</w:t>
      </w:r>
      <w:r w:rsidR="00B83F93">
        <w:rPr>
          <w:rFonts w:asciiTheme="minorHAnsi" w:hAnsiTheme="minorHAnsi"/>
          <w:color w:val="1A1A1A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</w:rPr>
        <w:t>w umowie o udzieleniu wsparcia finansowego oraz niniejszym dokumentem</w:t>
      </w:r>
      <w:r w:rsidRPr="005550FB">
        <w:rPr>
          <w:rFonts w:asciiTheme="minorHAnsi" w:hAnsiTheme="minorHAnsi"/>
        </w:rPr>
        <w:t>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8"/>
        </w:numPr>
        <w:tabs>
          <w:tab w:val="left" w:pos="937"/>
          <w:tab w:val="left" w:pos="2328"/>
          <w:tab w:val="left" w:pos="3433"/>
          <w:tab w:val="left" w:pos="3880"/>
          <w:tab w:val="left" w:pos="5046"/>
          <w:tab w:val="left" w:pos="5629"/>
          <w:tab w:val="left" w:pos="6632"/>
          <w:tab w:val="left" w:pos="7799"/>
          <w:tab w:val="left" w:pos="8586"/>
        </w:tabs>
        <w:suppressAutoHyphens w:val="0"/>
        <w:autoSpaceDE w:val="0"/>
        <w:autoSpaceDN w:val="0"/>
        <w:spacing w:before="41" w:line="276" w:lineRule="auto"/>
        <w:ind w:right="1110" w:hanging="34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B21DB">
        <w:rPr>
          <w:rFonts w:asciiTheme="minorHAnsi" w:hAnsiTheme="minorHAnsi"/>
          <w:color w:val="1A1A1A"/>
          <w:sz w:val="22"/>
          <w:szCs w:val="22"/>
        </w:rPr>
        <w:t>wykorzystanie przez niego zakupionych towarów lub usług zgodnie z charakterem prowadzonej działalności, w tym z zatwierdzonym biznesplanem (Beneficjent weryfikuje poszczególne dokumenty księgowe potwierdzające zakup przez Uczestnika projektu towarów</w:t>
      </w:r>
      <w:r w:rsidRPr="008B21DB">
        <w:rPr>
          <w:rFonts w:asciiTheme="minorHAnsi" w:hAnsiTheme="minorHAnsi"/>
          <w:sz w:val="22"/>
          <w:szCs w:val="22"/>
        </w:rPr>
        <w:t xml:space="preserve"> lub  usług).  W  szczególności  Uczestnik  musi  posiadać   sprzęt  i  </w:t>
      </w:r>
      <w:proofErr w:type="spellStart"/>
      <w:r w:rsidRPr="008B21DB">
        <w:rPr>
          <w:rFonts w:asciiTheme="minorHAnsi" w:hAnsiTheme="minorHAnsi"/>
          <w:sz w:val="22"/>
          <w:szCs w:val="22"/>
        </w:rPr>
        <w:t>wyposażenie</w:t>
      </w:r>
      <w:proofErr w:type="spellEnd"/>
      <w:r w:rsidRPr="008B21DB">
        <w:rPr>
          <w:rFonts w:asciiTheme="minorHAnsi" w:hAnsiTheme="minorHAnsi"/>
          <w:sz w:val="22"/>
          <w:szCs w:val="22"/>
        </w:rPr>
        <w:t xml:space="preserve">  zakupione     z otrzymanych środków i wykazane w rozliczeniu. W przypadku, gdy w ramach kontroli stwierdzone</w:t>
      </w:r>
      <w:r w:rsidRPr="008B21DB">
        <w:rPr>
          <w:rFonts w:asciiTheme="minorHAnsi" w:hAnsiTheme="minorHAnsi"/>
          <w:sz w:val="22"/>
          <w:szCs w:val="22"/>
        </w:rPr>
        <w:tab/>
        <w:t>zostan</w:t>
      </w:r>
      <w:r w:rsidRPr="005550FB">
        <w:rPr>
          <w:rFonts w:asciiTheme="minorHAnsi" w:hAnsiTheme="minorHAnsi"/>
          <w:sz w:val="22"/>
          <w:szCs w:val="22"/>
        </w:rPr>
        <w:t>ie,</w:t>
      </w:r>
      <w:r w:rsidRPr="005550FB">
        <w:rPr>
          <w:rFonts w:asciiTheme="minorHAnsi" w:hAnsiTheme="minorHAnsi"/>
          <w:sz w:val="22"/>
          <w:szCs w:val="22"/>
        </w:rPr>
        <w:tab/>
        <w:t>iż</w:t>
      </w:r>
      <w:r w:rsidRPr="005550FB">
        <w:rPr>
          <w:rFonts w:asciiTheme="minorHAnsi" w:hAnsiTheme="minorHAnsi"/>
          <w:sz w:val="22"/>
          <w:szCs w:val="22"/>
        </w:rPr>
        <w:tab/>
        <w:t>Uczestnik</w:t>
      </w:r>
      <w:r w:rsidRPr="005550FB">
        <w:rPr>
          <w:rFonts w:asciiTheme="minorHAnsi" w:hAnsiTheme="minorHAnsi"/>
          <w:sz w:val="22"/>
          <w:szCs w:val="22"/>
        </w:rPr>
        <w:tab/>
        <w:t>nie</w:t>
      </w:r>
      <w:r w:rsidRPr="005550FB">
        <w:rPr>
          <w:rFonts w:asciiTheme="minorHAnsi" w:hAnsiTheme="minorHAnsi"/>
          <w:sz w:val="22"/>
          <w:szCs w:val="22"/>
        </w:rPr>
        <w:tab/>
        <w:t>posiada</w:t>
      </w:r>
      <w:r w:rsidRPr="005550FB">
        <w:rPr>
          <w:rFonts w:asciiTheme="minorHAnsi" w:hAnsiTheme="minorHAnsi"/>
          <w:sz w:val="22"/>
          <w:szCs w:val="22"/>
        </w:rPr>
        <w:tab/>
        <w:t>towarów,</w:t>
      </w:r>
      <w:r w:rsidRPr="005550FB">
        <w:rPr>
          <w:rFonts w:asciiTheme="minorHAnsi" w:hAnsiTheme="minorHAnsi"/>
          <w:sz w:val="22"/>
          <w:szCs w:val="22"/>
        </w:rPr>
        <w:tab/>
        <w:t>które</w:t>
      </w:r>
      <w:r w:rsidRPr="005550FB">
        <w:rPr>
          <w:rFonts w:asciiTheme="minorHAnsi" w:hAnsiTheme="minorHAnsi"/>
          <w:sz w:val="22"/>
          <w:szCs w:val="22"/>
        </w:rPr>
        <w:tab/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wykazał </w:t>
      </w:r>
      <w:r w:rsidRPr="005550FB">
        <w:rPr>
          <w:rFonts w:asciiTheme="minorHAnsi" w:hAnsiTheme="minorHAnsi"/>
          <w:sz w:val="22"/>
          <w:szCs w:val="22"/>
        </w:rPr>
        <w:t xml:space="preserve">w rozliczeniu, a które nabył w celu zużycia w ramach prowadzonej działalności gospodarczej (np. materiały </w:t>
      </w:r>
      <w:r w:rsidRPr="005550FB">
        <w:rPr>
          <w:rFonts w:asciiTheme="minorHAnsi" w:hAnsiTheme="minorHAnsi"/>
          <w:color w:val="1A1A1A"/>
          <w:sz w:val="22"/>
          <w:szCs w:val="22"/>
        </w:rPr>
        <w:t>zużywane w celu świadczenia usług) lub w celu dalszej sprzedaży, Uczestnik wykazuje dochód z tytułu świadczonych usług lub sprzedaży towarów lub w inny sposób uzasadnia fakt nieposiadania zakupionych</w:t>
      </w:r>
      <w:r w:rsidRPr="005550FB">
        <w:rPr>
          <w:rFonts w:asciiTheme="minorHAnsi" w:hAnsiTheme="minorHAnsi"/>
          <w:color w:val="1A1A1A"/>
          <w:spacing w:val="-4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towarów.</w:t>
      </w:r>
    </w:p>
    <w:p w:rsidR="005550FB" w:rsidRPr="00F7781B" w:rsidRDefault="005550FB" w:rsidP="00F7781B">
      <w:pPr>
        <w:pStyle w:val="Akapitzlist"/>
        <w:widowControl w:val="0"/>
        <w:numPr>
          <w:ilvl w:val="0"/>
          <w:numId w:val="28"/>
        </w:numPr>
        <w:tabs>
          <w:tab w:val="left" w:pos="937"/>
        </w:tabs>
        <w:suppressAutoHyphens w:val="0"/>
        <w:autoSpaceDE w:val="0"/>
        <w:autoSpaceDN w:val="0"/>
        <w:spacing w:before="41" w:line="276" w:lineRule="auto"/>
        <w:ind w:right="1133"/>
        <w:contextualSpacing w:val="0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czy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Uczestnik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projektu,</w:t>
      </w:r>
      <w:r w:rsidRPr="005550FB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który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zadeklarował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zatrudnienie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pracownika/ów</w:t>
      </w:r>
      <w:r w:rsidRPr="005550FB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ramach</w:t>
      </w:r>
      <w:r w:rsidR="00F7781B">
        <w:rPr>
          <w:rFonts w:asciiTheme="minorHAnsi" w:hAnsiTheme="minorHAnsi"/>
          <w:sz w:val="22"/>
          <w:szCs w:val="22"/>
        </w:rPr>
        <w:t xml:space="preserve"> </w:t>
      </w:r>
      <w:r w:rsidRPr="00F7781B">
        <w:rPr>
          <w:rFonts w:asciiTheme="minorHAnsi" w:hAnsiTheme="minorHAnsi"/>
        </w:rPr>
        <w:t>działalności gospodarczej wywiązał się z tej deklaracji i posiada dokumenty potwierdzające zatrudnienie   przez   niego   wszystkich   pracowników   na   podstawie   umowy   o   pracę   (w rozumieniu Kodeksu</w:t>
      </w:r>
      <w:r w:rsidRPr="00F7781B">
        <w:rPr>
          <w:rFonts w:asciiTheme="minorHAnsi" w:hAnsiTheme="minorHAnsi"/>
          <w:spacing w:val="-4"/>
        </w:rPr>
        <w:t xml:space="preserve"> </w:t>
      </w:r>
      <w:r w:rsidRPr="00F7781B">
        <w:rPr>
          <w:rFonts w:asciiTheme="minorHAnsi" w:hAnsiTheme="minorHAnsi"/>
        </w:rPr>
        <w:t>pracy).</w:t>
      </w:r>
    </w:p>
    <w:p w:rsidR="005550FB" w:rsidRPr="005550FB" w:rsidRDefault="005550FB" w:rsidP="005550FB">
      <w:pPr>
        <w:spacing w:before="1"/>
        <w:ind w:left="578" w:right="1184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 xml:space="preserve">Uniemożliwienie lub utrudnianie kontroli jest równoznaczne z niedotrzymaniem warunków </w:t>
      </w:r>
      <w:r w:rsidRPr="005550FB">
        <w:rPr>
          <w:rFonts w:asciiTheme="minorHAnsi" w:hAnsiTheme="minorHAnsi"/>
          <w:i/>
        </w:rPr>
        <w:t xml:space="preserve">Umowy  o   udzieleniu   wsparcia   finansowego   zawieranej   pomiędzy   Uczestnikiem   projektu  a Beneficjentem </w:t>
      </w:r>
      <w:r w:rsidRPr="005550FB">
        <w:rPr>
          <w:rFonts w:asciiTheme="minorHAnsi" w:hAnsiTheme="minorHAnsi"/>
        </w:rPr>
        <w:t>i stanowi podstawę do żądania zwrotu otrzymanych</w:t>
      </w:r>
      <w:r w:rsidRPr="005550FB">
        <w:rPr>
          <w:rFonts w:asciiTheme="minorHAnsi" w:hAnsiTheme="minorHAnsi"/>
          <w:spacing w:val="-7"/>
        </w:rPr>
        <w:t xml:space="preserve"> </w:t>
      </w:r>
      <w:r w:rsidRPr="005550FB">
        <w:rPr>
          <w:rFonts w:asciiTheme="minorHAnsi" w:hAnsiTheme="minorHAnsi"/>
        </w:rPr>
        <w:t>środków.</w:t>
      </w:r>
    </w:p>
    <w:p w:rsidR="005550FB" w:rsidRPr="005550FB" w:rsidRDefault="005550FB" w:rsidP="00F7781B">
      <w:pPr>
        <w:pStyle w:val="Heading1"/>
        <w:ind w:right="899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5</w:t>
      </w:r>
    </w:p>
    <w:p w:rsidR="005550FB" w:rsidRPr="005550FB" w:rsidRDefault="005550FB" w:rsidP="00F7781B">
      <w:pPr>
        <w:spacing w:before="41"/>
        <w:ind w:right="899"/>
        <w:jc w:val="center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Wsparcie pomostowe</w:t>
      </w:r>
    </w:p>
    <w:p w:rsidR="005550FB" w:rsidRPr="005550FB" w:rsidRDefault="005550FB" w:rsidP="005550FB">
      <w:pPr>
        <w:pStyle w:val="Tekstpodstawowy"/>
        <w:spacing w:before="7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43"/>
          <w:tab w:val="left" w:pos="644"/>
        </w:tabs>
        <w:suppressAutoHyphens w:val="0"/>
        <w:autoSpaceDE w:val="0"/>
        <w:autoSpaceDN w:val="0"/>
        <w:ind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Wsparcie pomostowe występuje w</w:t>
      </w:r>
      <w:r w:rsidRPr="005550F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formie: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30"/>
        </w:numPr>
        <w:tabs>
          <w:tab w:val="left" w:pos="1359"/>
        </w:tabs>
        <w:suppressAutoHyphens w:val="0"/>
        <w:autoSpaceDE w:val="0"/>
        <w:autoSpaceDN w:val="0"/>
        <w:spacing w:before="4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color w:val="1A1A1A"/>
          <w:sz w:val="22"/>
          <w:szCs w:val="22"/>
        </w:rPr>
        <w:t>usług</w:t>
      </w:r>
      <w:r w:rsidRPr="005550FB">
        <w:rPr>
          <w:rFonts w:asciiTheme="minorHAnsi" w:hAnsiTheme="minorHAnsi"/>
          <w:color w:val="1A1A1A"/>
          <w:spacing w:val="-2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doradczo-szkoleniowych</w:t>
      </w:r>
      <w:r w:rsidRPr="005550FB">
        <w:rPr>
          <w:rFonts w:asciiTheme="minorHAnsi" w:hAnsiTheme="minorHAnsi"/>
          <w:sz w:val="22"/>
          <w:szCs w:val="22"/>
        </w:rPr>
        <w:t>,</w:t>
      </w:r>
    </w:p>
    <w:p w:rsidR="005550FB" w:rsidRPr="005550FB" w:rsidRDefault="005550FB" w:rsidP="005550FB">
      <w:pPr>
        <w:pStyle w:val="Akapitzlist"/>
        <w:widowControl w:val="0"/>
        <w:numPr>
          <w:ilvl w:val="1"/>
          <w:numId w:val="30"/>
        </w:numPr>
        <w:tabs>
          <w:tab w:val="left" w:pos="1359"/>
        </w:tabs>
        <w:suppressAutoHyphens w:val="0"/>
        <w:autoSpaceDE w:val="0"/>
        <w:autoSpaceDN w:val="0"/>
        <w:spacing w:before="3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pomocy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finansowej.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44"/>
        </w:tabs>
        <w:suppressAutoHyphens w:val="0"/>
        <w:autoSpaceDE w:val="0"/>
        <w:autoSpaceDN w:val="0"/>
        <w:spacing w:before="42" w:line="276" w:lineRule="auto"/>
        <w:ind w:right="1111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color w:val="1A1A1A"/>
          <w:sz w:val="22"/>
          <w:szCs w:val="22"/>
        </w:rPr>
        <w:t xml:space="preserve">Wsparcie pomostowe jest realizowane w formie usług doradczo-szkoleniowych o charakterze specjalistycznym (indywidualnych i grupowych) udzielanych na etapie </w:t>
      </w:r>
      <w:r w:rsidRPr="005550FB">
        <w:rPr>
          <w:rFonts w:asciiTheme="minorHAnsi" w:hAnsiTheme="minorHAnsi"/>
          <w:color w:val="1A1A1A"/>
          <w:sz w:val="22"/>
          <w:szCs w:val="22"/>
        </w:rPr>
        <w:lastRenderedPageBreak/>
        <w:t>poprzedzającym rozpoczęcie działalności gospodarczej lub w okresie pierwszych 12 miesięcy prowadzenia działalności gospodarczej lub pomocy finansowej wypłacanej miesięcznie w kwocie nie 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43"/>
          <w:tab w:val="left" w:pos="644"/>
        </w:tabs>
        <w:suppressAutoHyphens w:val="0"/>
        <w:autoSpaceDE w:val="0"/>
        <w:autoSpaceDN w:val="0"/>
        <w:spacing w:line="267" w:lineRule="exact"/>
        <w:ind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color w:val="1A1A1A"/>
          <w:sz w:val="22"/>
          <w:szCs w:val="22"/>
        </w:rPr>
        <w:t>Wsparcie pomostowe udzielane jest w oparciu o kryteria opracowane przez</w:t>
      </w:r>
      <w:r w:rsidRPr="005550FB">
        <w:rPr>
          <w:rFonts w:asciiTheme="minorHAnsi" w:hAnsiTheme="minorHAnsi"/>
          <w:color w:val="1A1A1A"/>
          <w:spacing w:val="10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Beneficjenta</w:t>
      </w:r>
    </w:p>
    <w:p w:rsidR="005550FB" w:rsidRPr="005550FB" w:rsidRDefault="005550FB" w:rsidP="005550FB">
      <w:pPr>
        <w:pStyle w:val="Tekstpodstawowy"/>
        <w:spacing w:before="41"/>
        <w:ind w:left="63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  <w:color w:val="1A1A1A"/>
        </w:rPr>
        <w:t>preferujące wsparcie pomostowe o charakterze niefinansowym</w:t>
      </w:r>
      <w:r w:rsidRPr="005550FB">
        <w:rPr>
          <w:rFonts w:asciiTheme="minorHAnsi" w:hAnsiTheme="minorHAnsi"/>
        </w:rPr>
        <w:t>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before="41" w:line="276" w:lineRule="auto"/>
        <w:ind w:right="1113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Beneficjent wyznacza termin rozpoczęcia i zakończenia składania wniosków o przyznanie wsparcia pomostowego. Złożenie wniosku o przyznanie finansowego wsparcia pomostowego następuje razem ze złożeniem</w:t>
      </w:r>
      <w:r w:rsidRPr="005550F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biznesplanu.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8"/>
          <w:tab w:val="left" w:pos="639"/>
        </w:tabs>
        <w:suppressAutoHyphens w:val="0"/>
        <w:autoSpaceDE w:val="0"/>
        <w:autoSpaceDN w:val="0"/>
        <w:ind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Wniosek o przyznanie wsparcia pomostowego powinien zawierać co</w:t>
      </w:r>
      <w:r w:rsidRPr="005550F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najmniej: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before="4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imię i nazwisko składającego Wniosek,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before="3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nazwę przedsiębiorstwa oraz miejsce (adres) prowadzenia działalności</w:t>
      </w:r>
      <w:r w:rsidRPr="005550F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gospodarczej,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before="4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opis planowanej działalności</w:t>
      </w:r>
      <w:r w:rsidRPr="005550F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gospodarczej,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before="3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cele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jakie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planuje</w:t>
      </w:r>
      <w:r w:rsidRPr="005550FB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się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zrealizować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przy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wykorzystaniu</w:t>
      </w:r>
      <w:r w:rsidRPr="005550FB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wnioskowanych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środków</w:t>
      </w:r>
    </w:p>
    <w:p w:rsidR="005550FB" w:rsidRPr="005550FB" w:rsidRDefault="005550FB" w:rsidP="005550FB">
      <w:pPr>
        <w:pStyle w:val="Tekstpodstawowy"/>
        <w:spacing w:before="41"/>
        <w:ind w:left="135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finansowych,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before="3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planowane daty rozpoczęcia i zakończenia korzystania ze wsparcia</w:t>
      </w:r>
      <w:r w:rsidRPr="005550F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pomostowego,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before="41" w:line="276" w:lineRule="auto"/>
        <w:ind w:right="111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wnioskowany zakres wsparcia pomostowego (wnioskowaną kwotę wsparcia finansowego, okres wnioskowanego wsparcia oraz uzasadnienie konieczności udzielenia wsparcia),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29"/>
        </w:numPr>
        <w:tabs>
          <w:tab w:val="left" w:pos="1359"/>
        </w:tabs>
        <w:suppressAutoHyphens w:val="0"/>
        <w:autoSpaceDE w:val="0"/>
        <w:autoSpaceDN w:val="0"/>
        <w:spacing w:line="276" w:lineRule="auto"/>
        <w:ind w:right="111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analizę sytuacji przedsiębiorstwa na  rynku  obejmującą  wykaz  przychodów  i  kosztów w  okresie  od  rozpoczęcia  działalności  gospodarczej  do  chwili   złożenia   wniosku  oraz prognozę sytuacji na najbliższe 12</w:t>
      </w:r>
      <w:r w:rsidRPr="005550F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miesięcy,</w:t>
      </w:r>
    </w:p>
    <w:p w:rsidR="005550FB" w:rsidRPr="005550FB" w:rsidRDefault="005550FB" w:rsidP="00F7781B">
      <w:pPr>
        <w:pStyle w:val="Akapitzlist"/>
        <w:widowControl w:val="0"/>
        <w:numPr>
          <w:ilvl w:val="0"/>
          <w:numId w:val="29"/>
        </w:numPr>
        <w:tabs>
          <w:tab w:val="left" w:pos="937"/>
        </w:tabs>
        <w:suppressAutoHyphens w:val="0"/>
        <w:autoSpaceDE w:val="0"/>
        <w:autoSpaceDN w:val="0"/>
        <w:spacing w:before="41" w:line="276" w:lineRule="auto"/>
        <w:ind w:right="113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oświadczenie o nieuzyskaniu wsparcia pomostowego tego samego typu, o jakie się ubiega i nieskorzystaniu z innej pomocy dotyczącej tych samych kosztów </w:t>
      </w:r>
      <w:proofErr w:type="spellStart"/>
      <w:r w:rsidRPr="005550FB">
        <w:rPr>
          <w:rFonts w:asciiTheme="minorHAnsi" w:hAnsiTheme="minorHAnsi"/>
          <w:sz w:val="22"/>
          <w:szCs w:val="22"/>
        </w:rPr>
        <w:t>kwalifikowalnych</w:t>
      </w:r>
      <w:proofErr w:type="spellEnd"/>
      <w:r w:rsidRPr="005550FB">
        <w:rPr>
          <w:rFonts w:asciiTheme="minorHAnsi" w:hAnsiTheme="minorHAnsi"/>
          <w:sz w:val="22"/>
          <w:szCs w:val="22"/>
        </w:rPr>
        <w:t xml:space="preserve"> oraz nieubieganiu się o inną pomoc dotyczącą tych samych kosztów kwalifikowanych.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before="34" w:line="276" w:lineRule="auto"/>
        <w:ind w:right="1114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Wsparcie pomostowe </w:t>
      </w:r>
      <w:r w:rsidRPr="005550FB">
        <w:rPr>
          <w:rFonts w:asciiTheme="minorHAnsi" w:hAnsiTheme="minorHAnsi"/>
          <w:color w:val="1A1A1A"/>
          <w:sz w:val="22"/>
          <w:szCs w:val="22"/>
        </w:rPr>
        <w:t>w postaci usług doradczo-szkoleniowych wynika z indywidualnego zapotrzebowania Uczestnika</w:t>
      </w:r>
      <w:r w:rsidRPr="005550FB">
        <w:rPr>
          <w:rFonts w:asciiTheme="minorHAnsi" w:hAnsiTheme="minorHAnsi"/>
          <w:color w:val="1A1A1A"/>
          <w:spacing w:val="-1"/>
          <w:sz w:val="22"/>
          <w:szCs w:val="22"/>
        </w:rPr>
        <w:t xml:space="preserve"> </w:t>
      </w:r>
      <w:r w:rsidRPr="005550FB">
        <w:rPr>
          <w:rFonts w:asciiTheme="minorHAnsi" w:hAnsiTheme="minorHAnsi"/>
          <w:color w:val="1A1A1A"/>
          <w:sz w:val="22"/>
          <w:szCs w:val="22"/>
        </w:rPr>
        <w:t>projektu.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before="2" w:line="276" w:lineRule="auto"/>
        <w:ind w:right="1112" w:hanging="422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Złożone przez uczestników  wnioski  są  oceniane  przez  Komisję  Oceny  Wniosków  w  oparciu  o procedurę określoną w § 2. Wnioski o przyznanie wsparcia pomostowego są oceniane razem   z</w:t>
      </w:r>
      <w:r w:rsidRPr="005550F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biznesplanem</w:t>
      </w:r>
      <w:r w:rsidRPr="005550FB">
        <w:rPr>
          <w:rFonts w:asciiTheme="minorHAnsi" w:hAnsiTheme="minorHAnsi"/>
          <w:i/>
          <w:sz w:val="22"/>
          <w:szCs w:val="22"/>
        </w:rPr>
        <w:t>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line="276" w:lineRule="auto"/>
        <w:ind w:right="1112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Beneficjent pisemnie informuje uczestników o wyniku oceny Wniosków w terminie </w:t>
      </w:r>
      <w:r w:rsidR="00F37838" w:rsidRPr="00A405DB">
        <w:rPr>
          <w:rFonts w:asciiTheme="minorHAnsi" w:hAnsiTheme="minorHAnsi"/>
          <w:sz w:val="22"/>
          <w:szCs w:val="22"/>
        </w:rPr>
        <w:t>5</w:t>
      </w:r>
      <w:r w:rsidRPr="00A405DB">
        <w:rPr>
          <w:rFonts w:asciiTheme="minorHAnsi" w:hAnsiTheme="minorHAnsi"/>
          <w:sz w:val="22"/>
          <w:szCs w:val="22"/>
        </w:rPr>
        <w:t xml:space="preserve"> dni roboczych od</w:t>
      </w:r>
      <w:r w:rsidRPr="005550FB">
        <w:rPr>
          <w:rFonts w:asciiTheme="minorHAnsi" w:hAnsiTheme="minorHAnsi"/>
          <w:sz w:val="22"/>
          <w:szCs w:val="22"/>
        </w:rPr>
        <w:t xml:space="preserve"> dnia dokonania oceny, rozumianą jako sporządzenie listy osób zakwalifikowanych do otrzymania wsparcia</w:t>
      </w:r>
      <w:r w:rsidRPr="005550F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pomostowego.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44"/>
        </w:tabs>
        <w:suppressAutoHyphens w:val="0"/>
        <w:autoSpaceDE w:val="0"/>
        <w:autoSpaceDN w:val="0"/>
        <w:spacing w:line="276" w:lineRule="auto"/>
        <w:ind w:left="643" w:right="1114" w:hanging="42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Wsparcie pomostowe jest przyznawane na podstawie umowy na otrzymanie wsparcia pomostowego.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line="276" w:lineRule="auto"/>
        <w:ind w:right="1113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Wsparcie pomostowe jest wypłacane  na  podstawie  i  w  terminach  określonych  w  umowie  na otrzymanie wsparcia pomostowego.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before="1" w:line="276" w:lineRule="auto"/>
        <w:ind w:right="1112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lastRenderedPageBreak/>
        <w:t>Uczestnik jest zobowiązany do ponoszenia wydatków w ramach wsparcia pomostowego zgodnie z celem jakim jest rozpoczęcie i prowadzenie działalności, na którą otrzymał środki na rozwój przedsiębiorczości.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0"/>
        </w:numPr>
        <w:tabs>
          <w:tab w:val="left" w:pos="639"/>
        </w:tabs>
        <w:suppressAutoHyphens w:val="0"/>
        <w:autoSpaceDE w:val="0"/>
        <w:autoSpaceDN w:val="0"/>
        <w:spacing w:line="276" w:lineRule="auto"/>
        <w:ind w:right="1113" w:hanging="42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Procedura odwoławcza dotycząca wniosków o przyznanie środków finansowych na rozpoczęcie działalności gospodarczej, określona w § 3, obejmuje również wnioski o przyznanie wsparcia pomostowego</w:t>
      </w:r>
      <w:r w:rsidRPr="005550FB">
        <w:rPr>
          <w:rFonts w:asciiTheme="minorHAnsi" w:hAnsiTheme="minorHAnsi"/>
          <w:i/>
          <w:sz w:val="22"/>
          <w:szCs w:val="22"/>
        </w:rPr>
        <w:t xml:space="preserve">. </w:t>
      </w:r>
      <w:r w:rsidRPr="005550FB">
        <w:rPr>
          <w:rFonts w:asciiTheme="minorHAnsi" w:hAnsiTheme="minorHAnsi"/>
          <w:sz w:val="22"/>
          <w:szCs w:val="22"/>
        </w:rPr>
        <w:t>Uczestnik wnoszący odwołanie w ramach procedury odwoławczej nie ma przy tym obowiązku wnoszenia osobnego odwołania dotyczącego wniosku o przyznanie wsparcia pomostowego.</w:t>
      </w:r>
    </w:p>
    <w:p w:rsidR="005550FB" w:rsidRPr="005550FB" w:rsidRDefault="005550FB" w:rsidP="005550FB">
      <w:pPr>
        <w:pStyle w:val="Tekstpodstawowy"/>
        <w:jc w:val="both"/>
        <w:rPr>
          <w:rFonts w:asciiTheme="minorHAnsi" w:hAnsiTheme="minorHAnsi"/>
        </w:rPr>
      </w:pPr>
    </w:p>
    <w:p w:rsidR="005550FB" w:rsidRPr="005550FB" w:rsidRDefault="005550FB" w:rsidP="005550FB">
      <w:pPr>
        <w:pStyle w:val="Tekstpodstawowy"/>
        <w:spacing w:before="5"/>
        <w:jc w:val="both"/>
        <w:rPr>
          <w:rFonts w:asciiTheme="minorHAnsi" w:hAnsiTheme="minorHAnsi"/>
        </w:rPr>
      </w:pPr>
    </w:p>
    <w:p w:rsidR="005550FB" w:rsidRPr="005550FB" w:rsidRDefault="005550FB" w:rsidP="00F7781B">
      <w:pPr>
        <w:pStyle w:val="Heading1"/>
        <w:spacing w:before="1"/>
        <w:ind w:right="894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6</w:t>
      </w:r>
    </w:p>
    <w:p w:rsidR="005550FB" w:rsidRPr="005550FB" w:rsidRDefault="005550FB" w:rsidP="005550FB">
      <w:pPr>
        <w:spacing w:before="41"/>
        <w:ind w:left="2619"/>
        <w:jc w:val="both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Okres prowadzenia działalności gospodarczej</w:t>
      </w:r>
    </w:p>
    <w:p w:rsidR="005550FB" w:rsidRPr="005550FB" w:rsidRDefault="005550FB" w:rsidP="005550FB">
      <w:pPr>
        <w:pStyle w:val="Tekstpodstawowy"/>
        <w:spacing w:before="6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32"/>
        </w:numPr>
        <w:tabs>
          <w:tab w:val="left" w:pos="558"/>
        </w:tabs>
        <w:suppressAutoHyphens w:val="0"/>
        <w:autoSpaceDE w:val="0"/>
        <w:autoSpaceDN w:val="0"/>
        <w:spacing w:line="276" w:lineRule="auto"/>
        <w:ind w:right="1113" w:hanging="36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Uczestnik projektu jest  zobowiązany  do  prowadzenia  działalności  gospodarczej  przez  okres  co najmniej  12  miesięcy  od  dnia  faktycznego  rozpoczęcia  działalności  gospodarczej,  zgodnie z wpisem do CEIDG lub</w:t>
      </w:r>
      <w:r w:rsidRPr="005550F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KRS</w:t>
      </w:r>
      <w:r w:rsidRPr="005550FB">
        <w:rPr>
          <w:rFonts w:asciiTheme="minorHAnsi" w:hAnsiTheme="minorHAnsi"/>
          <w:i/>
          <w:sz w:val="22"/>
          <w:szCs w:val="22"/>
        </w:rPr>
        <w:t>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2"/>
        </w:numPr>
        <w:tabs>
          <w:tab w:val="left" w:pos="579"/>
        </w:tabs>
        <w:suppressAutoHyphens w:val="0"/>
        <w:autoSpaceDE w:val="0"/>
        <w:autoSpaceDN w:val="0"/>
        <w:spacing w:before="3" w:line="273" w:lineRule="auto"/>
        <w:ind w:right="1113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 przypadku niedotrzymania ww. terminu Uczestnik projektu zobowiązany jest do zwrotu przyznanych</w:t>
      </w:r>
      <w:r w:rsidRPr="005550F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środków.</w:t>
      </w:r>
    </w:p>
    <w:p w:rsidR="005550FB" w:rsidRPr="005550FB" w:rsidRDefault="005550FB" w:rsidP="005550FB">
      <w:pPr>
        <w:pStyle w:val="Tekstpodstawowy"/>
        <w:jc w:val="both"/>
        <w:rPr>
          <w:rFonts w:asciiTheme="minorHAnsi" w:hAnsiTheme="minorHAnsi"/>
        </w:rPr>
      </w:pPr>
    </w:p>
    <w:p w:rsidR="005550FB" w:rsidRPr="005550FB" w:rsidRDefault="005550FB" w:rsidP="005550FB">
      <w:pPr>
        <w:pStyle w:val="Tekstpodstawowy"/>
        <w:spacing w:before="10"/>
        <w:jc w:val="both"/>
        <w:rPr>
          <w:rFonts w:asciiTheme="minorHAnsi" w:hAnsiTheme="minorHAnsi"/>
        </w:rPr>
      </w:pPr>
    </w:p>
    <w:p w:rsidR="005550FB" w:rsidRPr="005550FB" w:rsidRDefault="005550FB" w:rsidP="00F7781B">
      <w:pPr>
        <w:pStyle w:val="Heading1"/>
        <w:spacing w:before="1"/>
        <w:ind w:right="894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7</w:t>
      </w:r>
    </w:p>
    <w:p w:rsidR="005550FB" w:rsidRPr="005550FB" w:rsidRDefault="005550FB" w:rsidP="005550FB">
      <w:pPr>
        <w:spacing w:before="41"/>
        <w:ind w:left="2098"/>
        <w:jc w:val="both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Rezygnacja i skreślenie uczestnika z udziału w projekcie</w:t>
      </w:r>
    </w:p>
    <w:p w:rsidR="005550FB" w:rsidRPr="005550FB" w:rsidRDefault="005550FB" w:rsidP="005550FB">
      <w:pPr>
        <w:pStyle w:val="Tekstpodstawowy"/>
        <w:spacing w:before="6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31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right="1110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Uczestnik, który został zakwalifikowany do udziału w projekcie, może z ważnej, uzasadnionej przyczyny   zrezygnować   z   udziału   przed   rozpoczęciem   szkolenia   z   zakresu   prowadzenia  i zakładania działalności gospodarczej, informując o tym Beneficjenta najpóźniej w dniu rozpoczęcia zajęć, podając powód</w:t>
      </w:r>
      <w:r w:rsidRPr="005550F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rezygnacji.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1"/>
        </w:numPr>
        <w:tabs>
          <w:tab w:val="left" w:pos="558"/>
        </w:tabs>
        <w:suppressAutoHyphens w:val="0"/>
        <w:autoSpaceDE w:val="0"/>
        <w:autoSpaceDN w:val="0"/>
        <w:spacing w:before="1" w:line="276" w:lineRule="auto"/>
        <w:ind w:right="1110" w:hanging="3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Rezygnacja z uczestnictwa w projekcie po rozpoczęciu szkolenia z zakresu prowadzenia zakładania działalności  gospodarczej,  może  nastąpić  wyłącznie  w  uzasadnionych  przypadkach i wymaga przedłożenia przez Uczestnika oświadczenia w sprawie</w:t>
      </w:r>
      <w:r w:rsidRPr="005550F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rezygnacji.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1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right="1112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Uzasadnione przypadki, o których mowa w punkcie 1 i 2, mogą wynikać z przyczyn natury zdrowotnej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lub</w:t>
      </w:r>
      <w:r w:rsidRPr="005550F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innych</w:t>
      </w:r>
      <w:r w:rsidRPr="005550FB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nieznanych</w:t>
      </w:r>
      <w:r w:rsidRPr="005550F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przez</w:t>
      </w:r>
      <w:r w:rsidRPr="005550F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Uczestnika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w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momencie</w:t>
      </w:r>
      <w:r w:rsidRPr="005550FB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rozpoczęcia</w:t>
      </w:r>
      <w:r w:rsidRPr="005550FB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udziału</w:t>
      </w:r>
    </w:p>
    <w:p w:rsidR="005550FB" w:rsidRPr="005550FB" w:rsidRDefault="005550FB" w:rsidP="005550FB">
      <w:pPr>
        <w:pStyle w:val="Tekstpodstawowy"/>
        <w:spacing w:before="34"/>
        <w:ind w:left="57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w projekcie.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1"/>
        </w:numPr>
        <w:tabs>
          <w:tab w:val="left" w:pos="579"/>
        </w:tabs>
        <w:suppressAutoHyphens w:val="0"/>
        <w:autoSpaceDE w:val="0"/>
        <w:autoSpaceDN w:val="0"/>
        <w:spacing w:before="42"/>
        <w:ind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Beneficjent zastrzega sobie prawo skreślenia Uczestnika z listy Uczestników</w:t>
      </w:r>
      <w:r w:rsidRPr="005550FB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</w:t>
      </w:r>
    </w:p>
    <w:p w:rsidR="005550FB" w:rsidRPr="005550FB" w:rsidRDefault="005550FB" w:rsidP="005550FB">
      <w:pPr>
        <w:pStyle w:val="Tekstpodstawowy"/>
        <w:spacing w:before="41"/>
        <w:ind w:left="57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w przypadku naruszenia przez niego niniejszego regulaminu.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1"/>
        </w:numPr>
        <w:tabs>
          <w:tab w:val="left" w:pos="551"/>
        </w:tabs>
        <w:suppressAutoHyphens w:val="0"/>
        <w:autoSpaceDE w:val="0"/>
        <w:autoSpaceDN w:val="0"/>
        <w:spacing w:before="38" w:line="276" w:lineRule="auto"/>
        <w:ind w:right="1110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W celu zabezpieczenia frekwencji, na wypadek choroby lub zdarzeń losowych, przewiduje się utworzenie listy rezerwowej Uczestników.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1"/>
        </w:numPr>
        <w:tabs>
          <w:tab w:val="left" w:pos="551"/>
        </w:tabs>
        <w:suppressAutoHyphens w:val="0"/>
        <w:autoSpaceDE w:val="0"/>
        <w:autoSpaceDN w:val="0"/>
        <w:spacing w:before="2"/>
        <w:ind w:left="550" w:hanging="3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lastRenderedPageBreak/>
        <w:t>W przypadku rezygnacji lub skreślenia Uczestnika z listy osób zakwalifikowanych do</w:t>
      </w:r>
      <w:r w:rsidRPr="005550F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</w:t>
      </w:r>
    </w:p>
    <w:p w:rsidR="005550FB" w:rsidRPr="005550FB" w:rsidRDefault="005550FB" w:rsidP="005550FB">
      <w:pPr>
        <w:pStyle w:val="Tekstpodstawowy"/>
        <w:spacing w:before="41"/>
        <w:ind w:left="578"/>
        <w:jc w:val="both"/>
        <w:rPr>
          <w:rFonts w:asciiTheme="minorHAnsi" w:hAnsiTheme="minorHAnsi"/>
        </w:rPr>
      </w:pPr>
      <w:r w:rsidRPr="005550FB">
        <w:rPr>
          <w:rFonts w:asciiTheme="minorHAnsi" w:hAnsiTheme="minorHAnsi"/>
        </w:rPr>
        <w:t>przez Beneficjenta, jego miejsce zajmuje pierwsza osoba z listy rezerwowej.</w:t>
      </w:r>
    </w:p>
    <w:p w:rsidR="005550FB" w:rsidRPr="005550FB" w:rsidRDefault="005550FB" w:rsidP="005550FB">
      <w:pPr>
        <w:pStyle w:val="Tekstpodstawowy"/>
        <w:jc w:val="both"/>
        <w:rPr>
          <w:rFonts w:asciiTheme="minorHAnsi" w:hAnsiTheme="minorHAnsi"/>
        </w:rPr>
      </w:pPr>
    </w:p>
    <w:p w:rsidR="005550FB" w:rsidRPr="005550FB" w:rsidRDefault="005550FB" w:rsidP="005550FB">
      <w:pPr>
        <w:pStyle w:val="Tekstpodstawowy"/>
        <w:spacing w:before="11"/>
        <w:jc w:val="both"/>
        <w:rPr>
          <w:rFonts w:asciiTheme="minorHAnsi" w:hAnsiTheme="minorHAnsi"/>
        </w:rPr>
      </w:pPr>
    </w:p>
    <w:p w:rsidR="005550FB" w:rsidRPr="005550FB" w:rsidRDefault="005550FB" w:rsidP="00F7781B">
      <w:pPr>
        <w:pStyle w:val="Heading1"/>
        <w:ind w:right="899"/>
        <w:jc w:val="center"/>
        <w:rPr>
          <w:rFonts w:asciiTheme="minorHAnsi" w:hAnsiTheme="minorHAnsi"/>
        </w:rPr>
      </w:pPr>
      <w:r w:rsidRPr="005550FB">
        <w:rPr>
          <w:rFonts w:asciiTheme="minorHAnsi" w:hAnsiTheme="minorHAnsi"/>
        </w:rPr>
        <w:t>§ 8</w:t>
      </w:r>
    </w:p>
    <w:p w:rsidR="005550FB" w:rsidRPr="005550FB" w:rsidRDefault="005550FB" w:rsidP="00F7781B">
      <w:pPr>
        <w:spacing w:before="38"/>
        <w:ind w:right="898"/>
        <w:jc w:val="center"/>
        <w:rPr>
          <w:rFonts w:asciiTheme="minorHAnsi" w:hAnsiTheme="minorHAnsi"/>
          <w:b/>
        </w:rPr>
      </w:pPr>
      <w:r w:rsidRPr="005550FB">
        <w:rPr>
          <w:rFonts w:asciiTheme="minorHAnsi" w:hAnsiTheme="minorHAnsi"/>
          <w:b/>
        </w:rPr>
        <w:t>Informacje pozostałe</w:t>
      </w:r>
    </w:p>
    <w:p w:rsidR="005550FB" w:rsidRPr="005550FB" w:rsidRDefault="005550FB" w:rsidP="005550FB">
      <w:pPr>
        <w:pStyle w:val="Tekstpodstawowy"/>
        <w:spacing w:before="9"/>
        <w:jc w:val="both"/>
        <w:rPr>
          <w:rFonts w:asciiTheme="minorHAnsi" w:hAnsiTheme="minorHAnsi"/>
          <w:b/>
        </w:rPr>
      </w:pPr>
    </w:p>
    <w:p w:rsidR="005550FB" w:rsidRPr="005550FB" w:rsidRDefault="005550FB" w:rsidP="005550FB">
      <w:pPr>
        <w:pStyle w:val="Akapitzlist"/>
        <w:widowControl w:val="0"/>
        <w:numPr>
          <w:ilvl w:val="0"/>
          <w:numId w:val="33"/>
        </w:numPr>
        <w:tabs>
          <w:tab w:val="left" w:pos="579"/>
        </w:tabs>
        <w:suppressAutoHyphens w:val="0"/>
        <w:autoSpaceDE w:val="0"/>
        <w:autoSpaceDN w:val="0"/>
        <w:ind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Regulamin wchodzi w życie z dniem</w:t>
      </w:r>
      <w:r w:rsidRPr="005550F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podpisania.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3"/>
        </w:numPr>
        <w:tabs>
          <w:tab w:val="left" w:pos="579"/>
        </w:tabs>
        <w:suppressAutoHyphens w:val="0"/>
        <w:autoSpaceDE w:val="0"/>
        <w:autoSpaceDN w:val="0"/>
        <w:spacing w:before="39" w:line="278" w:lineRule="auto"/>
        <w:ind w:right="1114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>Beneficjent ma możliwość dokonania zmian w Regulaminie, o czym powiadamia pisemnie IZ RPO, a następnie po zaakceptowaniu zmian pisemnie powiadamia także Uczestników</w:t>
      </w:r>
      <w:r w:rsidRPr="005550F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projektu.</w:t>
      </w:r>
    </w:p>
    <w:p w:rsidR="005550FB" w:rsidRPr="005550FB" w:rsidRDefault="005550FB" w:rsidP="005550FB">
      <w:pPr>
        <w:pStyle w:val="Akapitzlist"/>
        <w:widowControl w:val="0"/>
        <w:numPr>
          <w:ilvl w:val="0"/>
          <w:numId w:val="33"/>
        </w:numPr>
        <w:tabs>
          <w:tab w:val="left" w:pos="579"/>
        </w:tabs>
        <w:suppressAutoHyphens w:val="0"/>
        <w:autoSpaceDE w:val="0"/>
        <w:autoSpaceDN w:val="0"/>
        <w:spacing w:line="276" w:lineRule="auto"/>
        <w:ind w:right="1111" w:hanging="36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550FB">
        <w:rPr>
          <w:rFonts w:asciiTheme="minorHAnsi" w:hAnsiTheme="minorHAnsi"/>
          <w:sz w:val="22"/>
          <w:szCs w:val="22"/>
        </w:rPr>
        <w:t xml:space="preserve">W sprawach nieuregulowanych w niniejszym Regulaminie obowiązują zapisy umów zawieranych z Uczestnikami projektu oraz </w:t>
      </w:r>
      <w:r w:rsidRPr="005550FB">
        <w:rPr>
          <w:rFonts w:asciiTheme="minorHAnsi" w:hAnsiTheme="minorHAnsi"/>
          <w:b/>
          <w:i/>
          <w:sz w:val="22"/>
          <w:szCs w:val="22"/>
        </w:rPr>
        <w:t xml:space="preserve">Standardy udzielania wsparcia na rozwój przedsiębiorczości w ramach Działania 9.3 Rozwój przedsiębiorczości Regionalnego Programu Operacyjnego Województwa Lubelskiego na lata 2014-2020 </w:t>
      </w:r>
      <w:r w:rsidRPr="005550FB">
        <w:rPr>
          <w:rFonts w:asciiTheme="minorHAnsi" w:hAnsiTheme="minorHAnsi"/>
          <w:sz w:val="22"/>
          <w:szCs w:val="22"/>
        </w:rPr>
        <w:t>opracowane przez Instytucję Zarządzająca Regionalnym Programem Operacyjnym Województwa lubelskiego na lata 2014-2020, Urząd Marszałkowski Województwa Lubelskiego w Lublinie, Departament Wdrażania Europejskiego Funduszu Społecznego, a także akty prawne i dokumenty programowe dotyczące realizacji projektów w ramach RPO WL</w:t>
      </w:r>
      <w:r w:rsidRPr="005550F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550FB">
        <w:rPr>
          <w:rFonts w:asciiTheme="minorHAnsi" w:hAnsiTheme="minorHAnsi"/>
          <w:sz w:val="22"/>
          <w:szCs w:val="22"/>
        </w:rPr>
        <w:t>2014-2020.</w:t>
      </w:r>
    </w:p>
    <w:p w:rsidR="005550FB" w:rsidRPr="005550FB" w:rsidRDefault="005550FB" w:rsidP="005550FB">
      <w:pPr>
        <w:pStyle w:val="Tekstpodstawowy"/>
        <w:rPr>
          <w:rFonts w:asciiTheme="minorHAnsi" w:hAnsiTheme="minorHAnsi"/>
        </w:rPr>
      </w:pPr>
    </w:p>
    <w:p w:rsidR="005550FB" w:rsidRPr="005550FB" w:rsidRDefault="005550FB" w:rsidP="005550FB">
      <w:pPr>
        <w:pStyle w:val="Tekstpodstawowy"/>
        <w:rPr>
          <w:rFonts w:asciiTheme="minorHAnsi" w:hAnsiTheme="minorHAnsi"/>
        </w:rPr>
      </w:pPr>
    </w:p>
    <w:p w:rsidR="005550FB" w:rsidRDefault="005550FB" w:rsidP="005550FB">
      <w:pPr>
        <w:pStyle w:val="Tekstpodstawowy"/>
        <w:spacing w:before="7"/>
        <w:rPr>
          <w:rFonts w:asciiTheme="minorHAnsi" w:hAnsiTheme="minorHAnsi"/>
        </w:rPr>
      </w:pPr>
    </w:p>
    <w:p w:rsidR="00F7781B" w:rsidRPr="005550FB" w:rsidRDefault="00F7781B" w:rsidP="005550FB">
      <w:pPr>
        <w:pStyle w:val="Tekstpodstawowy"/>
        <w:spacing w:before="7"/>
        <w:rPr>
          <w:rFonts w:asciiTheme="minorHAnsi" w:hAnsiTheme="minorHAnsi"/>
        </w:rPr>
      </w:pPr>
    </w:p>
    <w:p w:rsidR="005550FB" w:rsidRPr="005550FB" w:rsidRDefault="005550FB" w:rsidP="005550FB">
      <w:pPr>
        <w:ind w:left="5339"/>
        <w:rPr>
          <w:rFonts w:asciiTheme="minorHAnsi" w:hAnsiTheme="minorHAnsi"/>
          <w:i/>
        </w:rPr>
      </w:pPr>
      <w:r w:rsidRPr="005550FB">
        <w:rPr>
          <w:rFonts w:asciiTheme="minorHAnsi" w:hAnsiTheme="minorHAnsi"/>
          <w:i/>
        </w:rPr>
        <w:t>..........................</w:t>
      </w:r>
    </w:p>
    <w:p w:rsidR="005550FB" w:rsidRDefault="005550FB" w:rsidP="005550FB">
      <w:pPr>
        <w:pStyle w:val="Akapitzlist"/>
        <w:widowControl w:val="0"/>
        <w:tabs>
          <w:tab w:val="left" w:pos="937"/>
        </w:tabs>
        <w:suppressAutoHyphens w:val="0"/>
        <w:autoSpaceDE w:val="0"/>
        <w:autoSpaceDN w:val="0"/>
        <w:spacing w:before="41" w:line="276" w:lineRule="auto"/>
        <w:ind w:left="936" w:right="1133"/>
        <w:contextualSpacing w:val="0"/>
        <w:jc w:val="both"/>
      </w:pPr>
    </w:p>
    <w:p w:rsidR="00F7781B" w:rsidRDefault="00F7781B" w:rsidP="00F7781B">
      <w:pPr>
        <w:ind w:left="5339"/>
        <w:rPr>
          <w:rFonts w:asciiTheme="minorHAnsi" w:hAnsiTheme="minorHAnsi"/>
          <w:i/>
        </w:rPr>
      </w:pPr>
      <w:r w:rsidRPr="005550FB">
        <w:rPr>
          <w:rFonts w:asciiTheme="minorHAnsi" w:hAnsiTheme="minorHAnsi"/>
          <w:i/>
        </w:rPr>
        <w:t>Data i podpis Beneficjenta</w:t>
      </w:r>
    </w:p>
    <w:p w:rsidR="007D2179" w:rsidRPr="00FF23AB" w:rsidRDefault="007D2179" w:rsidP="007D2179"/>
    <w:sectPr w:rsidR="007D2179" w:rsidRPr="00FF23AB" w:rsidSect="00816D66">
      <w:headerReference w:type="default" r:id="rId8"/>
      <w:footerReference w:type="even" r:id="rId9"/>
      <w:footerReference w:type="default" r:id="rId10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83" w:rsidRDefault="00202683" w:rsidP="00363A4F">
      <w:pPr>
        <w:spacing w:after="0" w:line="240" w:lineRule="auto"/>
      </w:pPr>
      <w:r>
        <w:separator/>
      </w:r>
    </w:p>
  </w:endnote>
  <w:endnote w:type="continuationSeparator" w:id="0">
    <w:p w:rsidR="00202683" w:rsidRDefault="00202683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D5" w:rsidRDefault="00FC50D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D5" w:rsidRPr="004A5C2F" w:rsidRDefault="00FC50D5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50D5" w:rsidRPr="00D11B9A" w:rsidRDefault="00FC50D5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83" w:rsidRDefault="00202683" w:rsidP="00363A4F">
      <w:pPr>
        <w:spacing w:after="0" w:line="240" w:lineRule="auto"/>
      </w:pPr>
      <w:r>
        <w:separator/>
      </w:r>
    </w:p>
  </w:footnote>
  <w:footnote w:type="continuationSeparator" w:id="0">
    <w:p w:rsidR="00202683" w:rsidRDefault="00202683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BE" w:rsidRDefault="00E90BBE" w:rsidP="00E90BBE">
    <w:pPr>
      <w:pStyle w:val="Nagwek"/>
    </w:pPr>
    <w:r w:rsidRPr="004B649B">
      <w:rPr>
        <w:noProof/>
      </w:rPr>
      <w:drawing>
        <wp:inline distT="0" distB="0" distL="0" distR="0">
          <wp:extent cx="1257300" cy="628650"/>
          <wp:effectExtent l="0" t="0" r="0" b="0"/>
          <wp:docPr id="2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FC50D5" w:rsidRDefault="00FC50D5">
    <w:pPr>
      <w:pStyle w:val="Nagwek"/>
    </w:pP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2D5F"/>
    <w:multiLevelType w:val="hybridMultilevel"/>
    <w:tmpl w:val="B17A1C02"/>
    <w:lvl w:ilvl="0" w:tplc="684CA2F4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B24D81E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2" w:tplc="979470B0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3" w:tplc="7CD476FA">
      <w:numFmt w:val="bullet"/>
      <w:lvlText w:val="•"/>
      <w:lvlJc w:val="left"/>
      <w:pPr>
        <w:ind w:left="4073" w:hanging="360"/>
      </w:pPr>
      <w:rPr>
        <w:rFonts w:hint="default"/>
        <w:lang w:val="pl-PL" w:eastAsia="pl-PL" w:bidi="pl-PL"/>
      </w:rPr>
    </w:lvl>
    <w:lvl w:ilvl="4" w:tplc="DCB825DA">
      <w:numFmt w:val="bullet"/>
      <w:lvlText w:val="•"/>
      <w:lvlJc w:val="left"/>
      <w:pPr>
        <w:ind w:left="4978" w:hanging="360"/>
      </w:pPr>
      <w:rPr>
        <w:rFonts w:hint="default"/>
        <w:lang w:val="pl-PL" w:eastAsia="pl-PL" w:bidi="pl-PL"/>
      </w:rPr>
    </w:lvl>
    <w:lvl w:ilvl="5" w:tplc="A114FF94">
      <w:numFmt w:val="bullet"/>
      <w:lvlText w:val="•"/>
      <w:lvlJc w:val="left"/>
      <w:pPr>
        <w:ind w:left="5883" w:hanging="360"/>
      </w:pPr>
      <w:rPr>
        <w:rFonts w:hint="default"/>
        <w:lang w:val="pl-PL" w:eastAsia="pl-PL" w:bidi="pl-PL"/>
      </w:rPr>
    </w:lvl>
    <w:lvl w:ilvl="6" w:tplc="887204EC">
      <w:numFmt w:val="bullet"/>
      <w:lvlText w:val="•"/>
      <w:lvlJc w:val="left"/>
      <w:pPr>
        <w:ind w:left="6787" w:hanging="360"/>
      </w:pPr>
      <w:rPr>
        <w:rFonts w:hint="default"/>
        <w:lang w:val="pl-PL" w:eastAsia="pl-PL" w:bidi="pl-PL"/>
      </w:rPr>
    </w:lvl>
    <w:lvl w:ilvl="7" w:tplc="4EAEF75E">
      <w:numFmt w:val="bullet"/>
      <w:lvlText w:val="•"/>
      <w:lvlJc w:val="left"/>
      <w:pPr>
        <w:ind w:left="7692" w:hanging="360"/>
      </w:pPr>
      <w:rPr>
        <w:rFonts w:hint="default"/>
        <w:lang w:val="pl-PL" w:eastAsia="pl-PL" w:bidi="pl-PL"/>
      </w:rPr>
    </w:lvl>
    <w:lvl w:ilvl="8" w:tplc="9B6AD508">
      <w:numFmt w:val="bullet"/>
      <w:lvlText w:val="•"/>
      <w:lvlJc w:val="left"/>
      <w:pPr>
        <w:ind w:left="8597" w:hanging="360"/>
      </w:pPr>
      <w:rPr>
        <w:rFonts w:hint="default"/>
        <w:lang w:val="pl-PL" w:eastAsia="pl-PL" w:bidi="pl-PL"/>
      </w:rPr>
    </w:lvl>
  </w:abstractNum>
  <w:abstractNum w:abstractNumId="7">
    <w:nsid w:val="213B7AE5"/>
    <w:multiLevelType w:val="hybridMultilevel"/>
    <w:tmpl w:val="F75C216C"/>
    <w:lvl w:ilvl="0" w:tplc="B642A2C8">
      <w:start w:val="1"/>
      <w:numFmt w:val="decimal"/>
      <w:lvlText w:val="%1."/>
      <w:lvlJc w:val="left"/>
      <w:pPr>
        <w:ind w:left="578" w:hanging="33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7BA0174">
      <w:numFmt w:val="bullet"/>
      <w:lvlText w:val="•"/>
      <w:lvlJc w:val="left"/>
      <w:pPr>
        <w:ind w:left="1562" w:hanging="339"/>
      </w:pPr>
      <w:rPr>
        <w:rFonts w:hint="default"/>
        <w:lang w:val="pl-PL" w:eastAsia="pl-PL" w:bidi="pl-PL"/>
      </w:rPr>
    </w:lvl>
    <w:lvl w:ilvl="2" w:tplc="10560458">
      <w:numFmt w:val="bullet"/>
      <w:lvlText w:val="•"/>
      <w:lvlJc w:val="left"/>
      <w:pPr>
        <w:ind w:left="2545" w:hanging="339"/>
      </w:pPr>
      <w:rPr>
        <w:rFonts w:hint="default"/>
        <w:lang w:val="pl-PL" w:eastAsia="pl-PL" w:bidi="pl-PL"/>
      </w:rPr>
    </w:lvl>
    <w:lvl w:ilvl="3" w:tplc="271227A6">
      <w:numFmt w:val="bullet"/>
      <w:lvlText w:val="•"/>
      <w:lvlJc w:val="left"/>
      <w:pPr>
        <w:ind w:left="3527" w:hanging="339"/>
      </w:pPr>
      <w:rPr>
        <w:rFonts w:hint="default"/>
        <w:lang w:val="pl-PL" w:eastAsia="pl-PL" w:bidi="pl-PL"/>
      </w:rPr>
    </w:lvl>
    <w:lvl w:ilvl="4" w:tplc="6CC89BE2">
      <w:numFmt w:val="bullet"/>
      <w:lvlText w:val="•"/>
      <w:lvlJc w:val="left"/>
      <w:pPr>
        <w:ind w:left="4510" w:hanging="339"/>
      </w:pPr>
      <w:rPr>
        <w:rFonts w:hint="default"/>
        <w:lang w:val="pl-PL" w:eastAsia="pl-PL" w:bidi="pl-PL"/>
      </w:rPr>
    </w:lvl>
    <w:lvl w:ilvl="5" w:tplc="D3E81AB6">
      <w:numFmt w:val="bullet"/>
      <w:lvlText w:val="•"/>
      <w:lvlJc w:val="left"/>
      <w:pPr>
        <w:ind w:left="5493" w:hanging="339"/>
      </w:pPr>
      <w:rPr>
        <w:rFonts w:hint="default"/>
        <w:lang w:val="pl-PL" w:eastAsia="pl-PL" w:bidi="pl-PL"/>
      </w:rPr>
    </w:lvl>
    <w:lvl w:ilvl="6" w:tplc="3EC6958E">
      <w:numFmt w:val="bullet"/>
      <w:lvlText w:val="•"/>
      <w:lvlJc w:val="left"/>
      <w:pPr>
        <w:ind w:left="6475" w:hanging="339"/>
      </w:pPr>
      <w:rPr>
        <w:rFonts w:hint="default"/>
        <w:lang w:val="pl-PL" w:eastAsia="pl-PL" w:bidi="pl-PL"/>
      </w:rPr>
    </w:lvl>
    <w:lvl w:ilvl="7" w:tplc="E98EAD12">
      <w:numFmt w:val="bullet"/>
      <w:lvlText w:val="•"/>
      <w:lvlJc w:val="left"/>
      <w:pPr>
        <w:ind w:left="7458" w:hanging="339"/>
      </w:pPr>
      <w:rPr>
        <w:rFonts w:hint="default"/>
        <w:lang w:val="pl-PL" w:eastAsia="pl-PL" w:bidi="pl-PL"/>
      </w:rPr>
    </w:lvl>
    <w:lvl w:ilvl="8" w:tplc="1AC20B62">
      <w:numFmt w:val="bullet"/>
      <w:lvlText w:val="•"/>
      <w:lvlJc w:val="left"/>
      <w:pPr>
        <w:ind w:left="8441" w:hanging="339"/>
      </w:pPr>
      <w:rPr>
        <w:rFonts w:hint="default"/>
        <w:lang w:val="pl-PL" w:eastAsia="pl-PL" w:bidi="pl-PL"/>
      </w:rPr>
    </w:lvl>
  </w:abstractNum>
  <w:abstractNum w:abstractNumId="8">
    <w:nsid w:val="244F2B1F"/>
    <w:multiLevelType w:val="hybridMultilevel"/>
    <w:tmpl w:val="EAD6AB5A"/>
    <w:lvl w:ilvl="0" w:tplc="15D4E3DA">
      <w:start w:val="1"/>
      <w:numFmt w:val="decimal"/>
      <w:lvlText w:val="%1."/>
      <w:lvlJc w:val="left"/>
      <w:pPr>
        <w:ind w:left="638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CDD027C8">
      <w:start w:val="1"/>
      <w:numFmt w:val="decimal"/>
      <w:lvlText w:val="%2)"/>
      <w:lvlJc w:val="left"/>
      <w:pPr>
        <w:ind w:left="135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8FFAE09E">
      <w:numFmt w:val="bullet"/>
      <w:lvlText w:val="•"/>
      <w:lvlJc w:val="left"/>
      <w:pPr>
        <w:ind w:left="2365" w:hanging="360"/>
      </w:pPr>
      <w:rPr>
        <w:rFonts w:hint="default"/>
        <w:lang w:val="pl-PL" w:eastAsia="pl-PL" w:bidi="pl-PL"/>
      </w:rPr>
    </w:lvl>
    <w:lvl w:ilvl="3" w:tplc="99CCB998">
      <w:numFmt w:val="bullet"/>
      <w:lvlText w:val="•"/>
      <w:lvlJc w:val="left"/>
      <w:pPr>
        <w:ind w:left="3370" w:hanging="360"/>
      </w:pPr>
      <w:rPr>
        <w:rFonts w:hint="default"/>
        <w:lang w:val="pl-PL" w:eastAsia="pl-PL" w:bidi="pl-PL"/>
      </w:rPr>
    </w:lvl>
    <w:lvl w:ilvl="4" w:tplc="9744B0D6">
      <w:numFmt w:val="bullet"/>
      <w:lvlText w:val="•"/>
      <w:lvlJc w:val="left"/>
      <w:pPr>
        <w:ind w:left="4375" w:hanging="360"/>
      </w:pPr>
      <w:rPr>
        <w:rFonts w:hint="default"/>
        <w:lang w:val="pl-PL" w:eastAsia="pl-PL" w:bidi="pl-PL"/>
      </w:rPr>
    </w:lvl>
    <w:lvl w:ilvl="5" w:tplc="906ADD96">
      <w:numFmt w:val="bullet"/>
      <w:lvlText w:val="•"/>
      <w:lvlJc w:val="left"/>
      <w:pPr>
        <w:ind w:left="5380" w:hanging="360"/>
      </w:pPr>
      <w:rPr>
        <w:rFonts w:hint="default"/>
        <w:lang w:val="pl-PL" w:eastAsia="pl-PL" w:bidi="pl-PL"/>
      </w:rPr>
    </w:lvl>
    <w:lvl w:ilvl="6" w:tplc="7FA6746C">
      <w:numFmt w:val="bullet"/>
      <w:lvlText w:val="•"/>
      <w:lvlJc w:val="left"/>
      <w:pPr>
        <w:ind w:left="6385" w:hanging="360"/>
      </w:pPr>
      <w:rPr>
        <w:rFonts w:hint="default"/>
        <w:lang w:val="pl-PL" w:eastAsia="pl-PL" w:bidi="pl-PL"/>
      </w:rPr>
    </w:lvl>
    <w:lvl w:ilvl="7" w:tplc="DA6E6056">
      <w:numFmt w:val="bullet"/>
      <w:lvlText w:val="•"/>
      <w:lvlJc w:val="left"/>
      <w:pPr>
        <w:ind w:left="7390" w:hanging="360"/>
      </w:pPr>
      <w:rPr>
        <w:rFonts w:hint="default"/>
        <w:lang w:val="pl-PL" w:eastAsia="pl-PL" w:bidi="pl-PL"/>
      </w:rPr>
    </w:lvl>
    <w:lvl w:ilvl="8" w:tplc="2834CE24">
      <w:numFmt w:val="bullet"/>
      <w:lvlText w:val="•"/>
      <w:lvlJc w:val="left"/>
      <w:pPr>
        <w:ind w:left="8396" w:hanging="360"/>
      </w:pPr>
      <w:rPr>
        <w:rFonts w:hint="default"/>
        <w:lang w:val="pl-PL" w:eastAsia="pl-PL" w:bidi="pl-PL"/>
      </w:rPr>
    </w:lvl>
  </w:abstractNum>
  <w:abstractNum w:abstractNumId="9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C0ED8"/>
    <w:multiLevelType w:val="hybridMultilevel"/>
    <w:tmpl w:val="4B54238A"/>
    <w:lvl w:ilvl="0" w:tplc="A74C7BDA">
      <w:start w:val="1"/>
      <w:numFmt w:val="decimal"/>
      <w:lvlText w:val="%1."/>
      <w:lvlJc w:val="left"/>
      <w:pPr>
        <w:ind w:left="638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812B10E">
      <w:start w:val="1"/>
      <w:numFmt w:val="decimal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0298DEC6">
      <w:numFmt w:val="bullet"/>
      <w:lvlText w:val="•"/>
      <w:lvlJc w:val="left"/>
      <w:pPr>
        <w:ind w:left="1991" w:hanging="360"/>
      </w:pPr>
      <w:rPr>
        <w:rFonts w:hint="default"/>
        <w:lang w:val="pl-PL" w:eastAsia="pl-PL" w:bidi="pl-PL"/>
      </w:rPr>
    </w:lvl>
    <w:lvl w:ilvl="3" w:tplc="F1CA81E0">
      <w:numFmt w:val="bullet"/>
      <w:lvlText w:val="•"/>
      <w:lvlJc w:val="left"/>
      <w:pPr>
        <w:ind w:left="3043" w:hanging="360"/>
      </w:pPr>
      <w:rPr>
        <w:rFonts w:hint="default"/>
        <w:lang w:val="pl-PL" w:eastAsia="pl-PL" w:bidi="pl-PL"/>
      </w:rPr>
    </w:lvl>
    <w:lvl w:ilvl="4" w:tplc="E7E4C53C">
      <w:numFmt w:val="bullet"/>
      <w:lvlText w:val="•"/>
      <w:lvlJc w:val="left"/>
      <w:pPr>
        <w:ind w:left="4095" w:hanging="360"/>
      </w:pPr>
      <w:rPr>
        <w:rFonts w:hint="default"/>
        <w:lang w:val="pl-PL" w:eastAsia="pl-PL" w:bidi="pl-PL"/>
      </w:rPr>
    </w:lvl>
    <w:lvl w:ilvl="5" w:tplc="4CB670BE">
      <w:numFmt w:val="bullet"/>
      <w:lvlText w:val="•"/>
      <w:lvlJc w:val="left"/>
      <w:pPr>
        <w:ind w:left="5147" w:hanging="360"/>
      </w:pPr>
      <w:rPr>
        <w:rFonts w:hint="default"/>
        <w:lang w:val="pl-PL" w:eastAsia="pl-PL" w:bidi="pl-PL"/>
      </w:rPr>
    </w:lvl>
    <w:lvl w:ilvl="6" w:tplc="A59CF31E">
      <w:numFmt w:val="bullet"/>
      <w:lvlText w:val="•"/>
      <w:lvlJc w:val="left"/>
      <w:pPr>
        <w:ind w:left="6199" w:hanging="360"/>
      </w:pPr>
      <w:rPr>
        <w:rFonts w:hint="default"/>
        <w:lang w:val="pl-PL" w:eastAsia="pl-PL" w:bidi="pl-PL"/>
      </w:rPr>
    </w:lvl>
    <w:lvl w:ilvl="7" w:tplc="4A1EE7EC">
      <w:numFmt w:val="bullet"/>
      <w:lvlText w:val="•"/>
      <w:lvlJc w:val="left"/>
      <w:pPr>
        <w:ind w:left="7250" w:hanging="360"/>
      </w:pPr>
      <w:rPr>
        <w:rFonts w:hint="default"/>
        <w:lang w:val="pl-PL" w:eastAsia="pl-PL" w:bidi="pl-PL"/>
      </w:rPr>
    </w:lvl>
    <w:lvl w:ilvl="8" w:tplc="D0943A06">
      <w:numFmt w:val="bullet"/>
      <w:lvlText w:val="•"/>
      <w:lvlJc w:val="left"/>
      <w:pPr>
        <w:ind w:left="8302" w:hanging="360"/>
      </w:pPr>
      <w:rPr>
        <w:rFonts w:hint="default"/>
        <w:lang w:val="pl-PL" w:eastAsia="pl-PL" w:bidi="pl-PL"/>
      </w:rPr>
    </w:lvl>
  </w:abstractNum>
  <w:abstractNum w:abstractNumId="11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A5A7B"/>
    <w:multiLevelType w:val="hybridMultilevel"/>
    <w:tmpl w:val="D9423906"/>
    <w:lvl w:ilvl="0" w:tplc="2124D352">
      <w:start w:val="1"/>
      <w:numFmt w:val="decimal"/>
      <w:lvlText w:val="%1."/>
      <w:lvlJc w:val="left"/>
      <w:pPr>
        <w:ind w:left="578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FBE41B4">
      <w:start w:val="1"/>
      <w:numFmt w:val="decimal"/>
      <w:lvlText w:val="%2."/>
      <w:lvlJc w:val="left"/>
      <w:pPr>
        <w:ind w:left="65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1808116">
      <w:numFmt w:val="bullet"/>
      <w:lvlText w:val="•"/>
      <w:lvlJc w:val="left"/>
      <w:pPr>
        <w:ind w:left="1742" w:hanging="219"/>
      </w:pPr>
      <w:rPr>
        <w:rFonts w:hint="default"/>
        <w:lang w:val="pl-PL" w:eastAsia="pl-PL" w:bidi="pl-PL"/>
      </w:rPr>
    </w:lvl>
    <w:lvl w:ilvl="3" w:tplc="A042ADFA">
      <w:numFmt w:val="bullet"/>
      <w:lvlText w:val="•"/>
      <w:lvlJc w:val="left"/>
      <w:pPr>
        <w:ind w:left="2825" w:hanging="219"/>
      </w:pPr>
      <w:rPr>
        <w:rFonts w:hint="default"/>
        <w:lang w:val="pl-PL" w:eastAsia="pl-PL" w:bidi="pl-PL"/>
      </w:rPr>
    </w:lvl>
    <w:lvl w:ilvl="4" w:tplc="BDD2AAFE">
      <w:numFmt w:val="bullet"/>
      <w:lvlText w:val="•"/>
      <w:lvlJc w:val="left"/>
      <w:pPr>
        <w:ind w:left="3908" w:hanging="219"/>
      </w:pPr>
      <w:rPr>
        <w:rFonts w:hint="default"/>
        <w:lang w:val="pl-PL" w:eastAsia="pl-PL" w:bidi="pl-PL"/>
      </w:rPr>
    </w:lvl>
    <w:lvl w:ilvl="5" w:tplc="672A4AB0">
      <w:numFmt w:val="bullet"/>
      <w:lvlText w:val="•"/>
      <w:lvlJc w:val="left"/>
      <w:pPr>
        <w:ind w:left="4991" w:hanging="219"/>
      </w:pPr>
      <w:rPr>
        <w:rFonts w:hint="default"/>
        <w:lang w:val="pl-PL" w:eastAsia="pl-PL" w:bidi="pl-PL"/>
      </w:rPr>
    </w:lvl>
    <w:lvl w:ilvl="6" w:tplc="B0C86ED6">
      <w:numFmt w:val="bullet"/>
      <w:lvlText w:val="•"/>
      <w:lvlJc w:val="left"/>
      <w:pPr>
        <w:ind w:left="6074" w:hanging="219"/>
      </w:pPr>
      <w:rPr>
        <w:rFonts w:hint="default"/>
        <w:lang w:val="pl-PL" w:eastAsia="pl-PL" w:bidi="pl-PL"/>
      </w:rPr>
    </w:lvl>
    <w:lvl w:ilvl="7" w:tplc="A9D0086A">
      <w:numFmt w:val="bullet"/>
      <w:lvlText w:val="•"/>
      <w:lvlJc w:val="left"/>
      <w:pPr>
        <w:ind w:left="7157" w:hanging="219"/>
      </w:pPr>
      <w:rPr>
        <w:rFonts w:hint="default"/>
        <w:lang w:val="pl-PL" w:eastAsia="pl-PL" w:bidi="pl-PL"/>
      </w:rPr>
    </w:lvl>
    <w:lvl w:ilvl="8" w:tplc="0A78E9E4">
      <w:numFmt w:val="bullet"/>
      <w:lvlText w:val="•"/>
      <w:lvlJc w:val="left"/>
      <w:pPr>
        <w:ind w:left="8240" w:hanging="219"/>
      </w:pPr>
      <w:rPr>
        <w:rFonts w:hint="default"/>
        <w:lang w:val="pl-PL" w:eastAsia="pl-PL" w:bidi="pl-PL"/>
      </w:rPr>
    </w:lvl>
  </w:abstractNum>
  <w:abstractNum w:abstractNumId="13">
    <w:nsid w:val="2D0D0135"/>
    <w:multiLevelType w:val="hybridMultilevel"/>
    <w:tmpl w:val="F46C6C70"/>
    <w:lvl w:ilvl="0" w:tplc="93106FFC">
      <w:start w:val="1"/>
      <w:numFmt w:val="decimal"/>
      <w:lvlText w:val="%1."/>
      <w:lvlJc w:val="left"/>
      <w:pPr>
        <w:ind w:left="576" w:hanging="34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B7223A5C">
      <w:numFmt w:val="bullet"/>
      <w:lvlText w:val="•"/>
      <w:lvlJc w:val="left"/>
      <w:pPr>
        <w:ind w:left="1562" w:hanging="341"/>
      </w:pPr>
      <w:rPr>
        <w:rFonts w:hint="default"/>
        <w:lang w:val="pl-PL" w:eastAsia="pl-PL" w:bidi="pl-PL"/>
      </w:rPr>
    </w:lvl>
    <w:lvl w:ilvl="2" w:tplc="4B94E3E2">
      <w:numFmt w:val="bullet"/>
      <w:lvlText w:val="•"/>
      <w:lvlJc w:val="left"/>
      <w:pPr>
        <w:ind w:left="2545" w:hanging="341"/>
      </w:pPr>
      <w:rPr>
        <w:rFonts w:hint="default"/>
        <w:lang w:val="pl-PL" w:eastAsia="pl-PL" w:bidi="pl-PL"/>
      </w:rPr>
    </w:lvl>
    <w:lvl w:ilvl="3" w:tplc="DA243EA4">
      <w:numFmt w:val="bullet"/>
      <w:lvlText w:val="•"/>
      <w:lvlJc w:val="left"/>
      <w:pPr>
        <w:ind w:left="3527" w:hanging="341"/>
      </w:pPr>
      <w:rPr>
        <w:rFonts w:hint="default"/>
        <w:lang w:val="pl-PL" w:eastAsia="pl-PL" w:bidi="pl-PL"/>
      </w:rPr>
    </w:lvl>
    <w:lvl w:ilvl="4" w:tplc="A4607FAA">
      <w:numFmt w:val="bullet"/>
      <w:lvlText w:val="•"/>
      <w:lvlJc w:val="left"/>
      <w:pPr>
        <w:ind w:left="4510" w:hanging="341"/>
      </w:pPr>
      <w:rPr>
        <w:rFonts w:hint="default"/>
        <w:lang w:val="pl-PL" w:eastAsia="pl-PL" w:bidi="pl-PL"/>
      </w:rPr>
    </w:lvl>
    <w:lvl w:ilvl="5" w:tplc="0B702680">
      <w:numFmt w:val="bullet"/>
      <w:lvlText w:val="•"/>
      <w:lvlJc w:val="left"/>
      <w:pPr>
        <w:ind w:left="5493" w:hanging="341"/>
      </w:pPr>
      <w:rPr>
        <w:rFonts w:hint="default"/>
        <w:lang w:val="pl-PL" w:eastAsia="pl-PL" w:bidi="pl-PL"/>
      </w:rPr>
    </w:lvl>
    <w:lvl w:ilvl="6" w:tplc="48C4FCCA">
      <w:numFmt w:val="bullet"/>
      <w:lvlText w:val="•"/>
      <w:lvlJc w:val="left"/>
      <w:pPr>
        <w:ind w:left="6475" w:hanging="341"/>
      </w:pPr>
      <w:rPr>
        <w:rFonts w:hint="default"/>
        <w:lang w:val="pl-PL" w:eastAsia="pl-PL" w:bidi="pl-PL"/>
      </w:rPr>
    </w:lvl>
    <w:lvl w:ilvl="7" w:tplc="7D50F452">
      <w:numFmt w:val="bullet"/>
      <w:lvlText w:val="•"/>
      <w:lvlJc w:val="left"/>
      <w:pPr>
        <w:ind w:left="7458" w:hanging="341"/>
      </w:pPr>
      <w:rPr>
        <w:rFonts w:hint="default"/>
        <w:lang w:val="pl-PL" w:eastAsia="pl-PL" w:bidi="pl-PL"/>
      </w:rPr>
    </w:lvl>
    <w:lvl w:ilvl="8" w:tplc="B712D0A2">
      <w:numFmt w:val="bullet"/>
      <w:lvlText w:val="•"/>
      <w:lvlJc w:val="left"/>
      <w:pPr>
        <w:ind w:left="8441" w:hanging="341"/>
      </w:pPr>
      <w:rPr>
        <w:rFonts w:hint="default"/>
        <w:lang w:val="pl-PL" w:eastAsia="pl-PL" w:bidi="pl-PL"/>
      </w:rPr>
    </w:lvl>
  </w:abstractNum>
  <w:abstractNum w:abstractNumId="14">
    <w:nsid w:val="2D3A38A3"/>
    <w:multiLevelType w:val="hybridMultilevel"/>
    <w:tmpl w:val="E5D49B70"/>
    <w:lvl w:ilvl="0" w:tplc="C72466C0">
      <w:start w:val="1"/>
      <w:numFmt w:val="decimal"/>
      <w:lvlText w:val="%1."/>
      <w:lvlJc w:val="left"/>
      <w:pPr>
        <w:ind w:left="6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9EEB94A">
      <w:start w:val="1"/>
      <w:numFmt w:val="lowerLetter"/>
      <w:lvlText w:val="%2)"/>
      <w:lvlJc w:val="left"/>
      <w:pPr>
        <w:ind w:left="919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C4660006">
      <w:numFmt w:val="bullet"/>
      <w:lvlText w:val="•"/>
      <w:lvlJc w:val="left"/>
      <w:pPr>
        <w:ind w:left="1974" w:hanging="276"/>
      </w:pPr>
      <w:rPr>
        <w:rFonts w:hint="default"/>
        <w:lang w:val="pl-PL" w:eastAsia="pl-PL" w:bidi="pl-PL"/>
      </w:rPr>
    </w:lvl>
    <w:lvl w:ilvl="3" w:tplc="51CA0C40">
      <w:numFmt w:val="bullet"/>
      <w:lvlText w:val="•"/>
      <w:lvlJc w:val="left"/>
      <w:pPr>
        <w:ind w:left="3028" w:hanging="276"/>
      </w:pPr>
      <w:rPr>
        <w:rFonts w:hint="default"/>
        <w:lang w:val="pl-PL" w:eastAsia="pl-PL" w:bidi="pl-PL"/>
      </w:rPr>
    </w:lvl>
    <w:lvl w:ilvl="4" w:tplc="604EFC10">
      <w:numFmt w:val="bullet"/>
      <w:lvlText w:val="•"/>
      <w:lvlJc w:val="left"/>
      <w:pPr>
        <w:ind w:left="4082" w:hanging="276"/>
      </w:pPr>
      <w:rPr>
        <w:rFonts w:hint="default"/>
        <w:lang w:val="pl-PL" w:eastAsia="pl-PL" w:bidi="pl-PL"/>
      </w:rPr>
    </w:lvl>
    <w:lvl w:ilvl="5" w:tplc="836E79C2">
      <w:numFmt w:val="bullet"/>
      <w:lvlText w:val="•"/>
      <w:lvlJc w:val="left"/>
      <w:pPr>
        <w:ind w:left="5136" w:hanging="276"/>
      </w:pPr>
      <w:rPr>
        <w:rFonts w:hint="default"/>
        <w:lang w:val="pl-PL" w:eastAsia="pl-PL" w:bidi="pl-PL"/>
      </w:rPr>
    </w:lvl>
    <w:lvl w:ilvl="6" w:tplc="824E6864">
      <w:numFmt w:val="bullet"/>
      <w:lvlText w:val="•"/>
      <w:lvlJc w:val="left"/>
      <w:pPr>
        <w:ind w:left="6190" w:hanging="276"/>
      </w:pPr>
      <w:rPr>
        <w:rFonts w:hint="default"/>
        <w:lang w:val="pl-PL" w:eastAsia="pl-PL" w:bidi="pl-PL"/>
      </w:rPr>
    </w:lvl>
    <w:lvl w:ilvl="7" w:tplc="4A16BCA0">
      <w:numFmt w:val="bullet"/>
      <w:lvlText w:val="•"/>
      <w:lvlJc w:val="left"/>
      <w:pPr>
        <w:ind w:left="7244" w:hanging="276"/>
      </w:pPr>
      <w:rPr>
        <w:rFonts w:hint="default"/>
        <w:lang w:val="pl-PL" w:eastAsia="pl-PL" w:bidi="pl-PL"/>
      </w:rPr>
    </w:lvl>
    <w:lvl w:ilvl="8" w:tplc="B59C9872">
      <w:numFmt w:val="bullet"/>
      <w:lvlText w:val="•"/>
      <w:lvlJc w:val="left"/>
      <w:pPr>
        <w:ind w:left="8298" w:hanging="276"/>
      </w:pPr>
      <w:rPr>
        <w:rFonts w:hint="default"/>
        <w:lang w:val="pl-PL" w:eastAsia="pl-PL" w:bidi="pl-PL"/>
      </w:rPr>
    </w:lvl>
  </w:abstractNum>
  <w:abstractNum w:abstractNumId="15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821"/>
    <w:multiLevelType w:val="hybridMultilevel"/>
    <w:tmpl w:val="06D47404"/>
    <w:lvl w:ilvl="0" w:tplc="171AABF2">
      <w:start w:val="1"/>
      <w:numFmt w:val="decimal"/>
      <w:lvlText w:val="%1."/>
      <w:lvlJc w:val="left"/>
      <w:pPr>
        <w:ind w:left="578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3281EE8">
      <w:numFmt w:val="bullet"/>
      <w:lvlText w:val="•"/>
      <w:lvlJc w:val="left"/>
      <w:pPr>
        <w:ind w:left="1562" w:hanging="363"/>
      </w:pPr>
      <w:rPr>
        <w:rFonts w:hint="default"/>
        <w:lang w:val="pl-PL" w:eastAsia="pl-PL" w:bidi="pl-PL"/>
      </w:rPr>
    </w:lvl>
    <w:lvl w:ilvl="2" w:tplc="0FBE489E">
      <w:numFmt w:val="bullet"/>
      <w:lvlText w:val="•"/>
      <w:lvlJc w:val="left"/>
      <w:pPr>
        <w:ind w:left="2545" w:hanging="363"/>
      </w:pPr>
      <w:rPr>
        <w:rFonts w:hint="default"/>
        <w:lang w:val="pl-PL" w:eastAsia="pl-PL" w:bidi="pl-PL"/>
      </w:rPr>
    </w:lvl>
    <w:lvl w:ilvl="3" w:tplc="4FA6E452">
      <w:numFmt w:val="bullet"/>
      <w:lvlText w:val="•"/>
      <w:lvlJc w:val="left"/>
      <w:pPr>
        <w:ind w:left="3527" w:hanging="363"/>
      </w:pPr>
      <w:rPr>
        <w:rFonts w:hint="default"/>
        <w:lang w:val="pl-PL" w:eastAsia="pl-PL" w:bidi="pl-PL"/>
      </w:rPr>
    </w:lvl>
    <w:lvl w:ilvl="4" w:tplc="A28AFAD0">
      <w:numFmt w:val="bullet"/>
      <w:lvlText w:val="•"/>
      <w:lvlJc w:val="left"/>
      <w:pPr>
        <w:ind w:left="4510" w:hanging="363"/>
      </w:pPr>
      <w:rPr>
        <w:rFonts w:hint="default"/>
        <w:lang w:val="pl-PL" w:eastAsia="pl-PL" w:bidi="pl-PL"/>
      </w:rPr>
    </w:lvl>
    <w:lvl w:ilvl="5" w:tplc="95EADDDC">
      <w:numFmt w:val="bullet"/>
      <w:lvlText w:val="•"/>
      <w:lvlJc w:val="left"/>
      <w:pPr>
        <w:ind w:left="5493" w:hanging="363"/>
      </w:pPr>
      <w:rPr>
        <w:rFonts w:hint="default"/>
        <w:lang w:val="pl-PL" w:eastAsia="pl-PL" w:bidi="pl-PL"/>
      </w:rPr>
    </w:lvl>
    <w:lvl w:ilvl="6" w:tplc="C19E8578">
      <w:numFmt w:val="bullet"/>
      <w:lvlText w:val="•"/>
      <w:lvlJc w:val="left"/>
      <w:pPr>
        <w:ind w:left="6475" w:hanging="363"/>
      </w:pPr>
      <w:rPr>
        <w:rFonts w:hint="default"/>
        <w:lang w:val="pl-PL" w:eastAsia="pl-PL" w:bidi="pl-PL"/>
      </w:rPr>
    </w:lvl>
    <w:lvl w:ilvl="7" w:tplc="F176CC8C">
      <w:numFmt w:val="bullet"/>
      <w:lvlText w:val="•"/>
      <w:lvlJc w:val="left"/>
      <w:pPr>
        <w:ind w:left="7458" w:hanging="363"/>
      </w:pPr>
      <w:rPr>
        <w:rFonts w:hint="default"/>
        <w:lang w:val="pl-PL" w:eastAsia="pl-PL" w:bidi="pl-PL"/>
      </w:rPr>
    </w:lvl>
    <w:lvl w:ilvl="8" w:tplc="C2FE0E7E">
      <w:numFmt w:val="bullet"/>
      <w:lvlText w:val="•"/>
      <w:lvlJc w:val="left"/>
      <w:pPr>
        <w:ind w:left="8441" w:hanging="363"/>
      </w:pPr>
      <w:rPr>
        <w:rFonts w:hint="default"/>
        <w:lang w:val="pl-PL" w:eastAsia="pl-PL" w:bidi="pl-PL"/>
      </w:rPr>
    </w:lvl>
  </w:abstractNum>
  <w:abstractNum w:abstractNumId="23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6">
    <w:nsid w:val="624256D5"/>
    <w:multiLevelType w:val="hybridMultilevel"/>
    <w:tmpl w:val="F642E79C"/>
    <w:lvl w:ilvl="0" w:tplc="FDC62C0A">
      <w:start w:val="1"/>
      <w:numFmt w:val="decimal"/>
      <w:lvlText w:val="%1)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6249C46">
      <w:numFmt w:val="bullet"/>
      <w:lvlText w:val="•"/>
      <w:lvlJc w:val="left"/>
      <w:pPr>
        <w:ind w:left="1886" w:hanging="360"/>
      </w:pPr>
      <w:rPr>
        <w:rFonts w:hint="default"/>
        <w:lang w:val="pl-PL" w:eastAsia="pl-PL" w:bidi="pl-PL"/>
      </w:rPr>
    </w:lvl>
    <w:lvl w:ilvl="2" w:tplc="C30AD0BA">
      <w:numFmt w:val="bullet"/>
      <w:lvlText w:val="•"/>
      <w:lvlJc w:val="left"/>
      <w:pPr>
        <w:ind w:left="2833" w:hanging="360"/>
      </w:pPr>
      <w:rPr>
        <w:rFonts w:hint="default"/>
        <w:lang w:val="pl-PL" w:eastAsia="pl-PL" w:bidi="pl-PL"/>
      </w:rPr>
    </w:lvl>
    <w:lvl w:ilvl="3" w:tplc="F89864BC">
      <w:numFmt w:val="bullet"/>
      <w:lvlText w:val="•"/>
      <w:lvlJc w:val="left"/>
      <w:pPr>
        <w:ind w:left="3779" w:hanging="360"/>
      </w:pPr>
      <w:rPr>
        <w:rFonts w:hint="default"/>
        <w:lang w:val="pl-PL" w:eastAsia="pl-PL" w:bidi="pl-PL"/>
      </w:rPr>
    </w:lvl>
    <w:lvl w:ilvl="4" w:tplc="F886E9A2">
      <w:numFmt w:val="bullet"/>
      <w:lvlText w:val="•"/>
      <w:lvlJc w:val="left"/>
      <w:pPr>
        <w:ind w:left="4726" w:hanging="360"/>
      </w:pPr>
      <w:rPr>
        <w:rFonts w:hint="default"/>
        <w:lang w:val="pl-PL" w:eastAsia="pl-PL" w:bidi="pl-PL"/>
      </w:rPr>
    </w:lvl>
    <w:lvl w:ilvl="5" w:tplc="82382E06">
      <w:numFmt w:val="bullet"/>
      <w:lvlText w:val="•"/>
      <w:lvlJc w:val="left"/>
      <w:pPr>
        <w:ind w:left="5673" w:hanging="360"/>
      </w:pPr>
      <w:rPr>
        <w:rFonts w:hint="default"/>
        <w:lang w:val="pl-PL" w:eastAsia="pl-PL" w:bidi="pl-PL"/>
      </w:rPr>
    </w:lvl>
    <w:lvl w:ilvl="6" w:tplc="16144C54">
      <w:numFmt w:val="bullet"/>
      <w:lvlText w:val="•"/>
      <w:lvlJc w:val="left"/>
      <w:pPr>
        <w:ind w:left="6619" w:hanging="360"/>
      </w:pPr>
      <w:rPr>
        <w:rFonts w:hint="default"/>
        <w:lang w:val="pl-PL" w:eastAsia="pl-PL" w:bidi="pl-PL"/>
      </w:rPr>
    </w:lvl>
    <w:lvl w:ilvl="7" w:tplc="B47A5D42">
      <w:numFmt w:val="bullet"/>
      <w:lvlText w:val="•"/>
      <w:lvlJc w:val="left"/>
      <w:pPr>
        <w:ind w:left="7566" w:hanging="360"/>
      </w:pPr>
      <w:rPr>
        <w:rFonts w:hint="default"/>
        <w:lang w:val="pl-PL" w:eastAsia="pl-PL" w:bidi="pl-PL"/>
      </w:rPr>
    </w:lvl>
    <w:lvl w:ilvl="8" w:tplc="47945758">
      <w:numFmt w:val="bullet"/>
      <w:lvlText w:val="•"/>
      <w:lvlJc w:val="left"/>
      <w:pPr>
        <w:ind w:left="8513" w:hanging="360"/>
      </w:pPr>
      <w:rPr>
        <w:rFonts w:hint="default"/>
        <w:lang w:val="pl-PL" w:eastAsia="pl-PL" w:bidi="pl-PL"/>
      </w:rPr>
    </w:lvl>
  </w:abstractNum>
  <w:abstractNum w:abstractNumId="27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54D96"/>
    <w:multiLevelType w:val="hybridMultilevel"/>
    <w:tmpl w:val="97EE0C60"/>
    <w:lvl w:ilvl="0" w:tplc="2E18BEEC">
      <w:start w:val="1"/>
      <w:numFmt w:val="lowerLetter"/>
      <w:lvlText w:val="%1)"/>
      <w:lvlJc w:val="left"/>
      <w:pPr>
        <w:ind w:left="91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D7845C0A">
      <w:numFmt w:val="bullet"/>
      <w:lvlText w:val="•"/>
      <w:lvlJc w:val="left"/>
      <w:pPr>
        <w:ind w:left="1868" w:hanging="360"/>
      </w:pPr>
      <w:rPr>
        <w:rFonts w:hint="default"/>
        <w:lang w:val="pl-PL" w:eastAsia="pl-PL" w:bidi="pl-PL"/>
      </w:rPr>
    </w:lvl>
    <w:lvl w:ilvl="2" w:tplc="3E5831F4">
      <w:numFmt w:val="bullet"/>
      <w:lvlText w:val="•"/>
      <w:lvlJc w:val="left"/>
      <w:pPr>
        <w:ind w:left="2817" w:hanging="360"/>
      </w:pPr>
      <w:rPr>
        <w:rFonts w:hint="default"/>
        <w:lang w:val="pl-PL" w:eastAsia="pl-PL" w:bidi="pl-PL"/>
      </w:rPr>
    </w:lvl>
    <w:lvl w:ilvl="3" w:tplc="DC4E2516">
      <w:numFmt w:val="bullet"/>
      <w:lvlText w:val="•"/>
      <w:lvlJc w:val="left"/>
      <w:pPr>
        <w:ind w:left="3765" w:hanging="360"/>
      </w:pPr>
      <w:rPr>
        <w:rFonts w:hint="default"/>
        <w:lang w:val="pl-PL" w:eastAsia="pl-PL" w:bidi="pl-PL"/>
      </w:rPr>
    </w:lvl>
    <w:lvl w:ilvl="4" w:tplc="3CACF11A">
      <w:numFmt w:val="bullet"/>
      <w:lvlText w:val="•"/>
      <w:lvlJc w:val="left"/>
      <w:pPr>
        <w:ind w:left="4714" w:hanging="360"/>
      </w:pPr>
      <w:rPr>
        <w:rFonts w:hint="default"/>
        <w:lang w:val="pl-PL" w:eastAsia="pl-PL" w:bidi="pl-PL"/>
      </w:rPr>
    </w:lvl>
    <w:lvl w:ilvl="5" w:tplc="0A8C2154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00783EBA">
      <w:numFmt w:val="bullet"/>
      <w:lvlText w:val="•"/>
      <w:lvlJc w:val="left"/>
      <w:pPr>
        <w:ind w:left="6611" w:hanging="360"/>
      </w:pPr>
      <w:rPr>
        <w:rFonts w:hint="default"/>
        <w:lang w:val="pl-PL" w:eastAsia="pl-PL" w:bidi="pl-PL"/>
      </w:rPr>
    </w:lvl>
    <w:lvl w:ilvl="7" w:tplc="E6F837C0">
      <w:numFmt w:val="bullet"/>
      <w:lvlText w:val="•"/>
      <w:lvlJc w:val="left"/>
      <w:pPr>
        <w:ind w:left="7560" w:hanging="360"/>
      </w:pPr>
      <w:rPr>
        <w:rFonts w:hint="default"/>
        <w:lang w:val="pl-PL" w:eastAsia="pl-PL" w:bidi="pl-PL"/>
      </w:rPr>
    </w:lvl>
    <w:lvl w:ilvl="8" w:tplc="1CF2B9FA">
      <w:numFmt w:val="bullet"/>
      <w:lvlText w:val="•"/>
      <w:lvlJc w:val="left"/>
      <w:pPr>
        <w:ind w:left="8509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1"/>
  </w:num>
  <w:num w:numId="5">
    <w:abstractNumId w:val="32"/>
  </w:num>
  <w:num w:numId="6">
    <w:abstractNumId w:val="4"/>
  </w:num>
  <w:num w:numId="7">
    <w:abstractNumId w:val="23"/>
  </w:num>
  <w:num w:numId="8">
    <w:abstractNumId w:val="30"/>
  </w:num>
  <w:num w:numId="9">
    <w:abstractNumId w:val="11"/>
  </w:num>
  <w:num w:numId="10">
    <w:abstractNumId w:val="31"/>
  </w:num>
  <w:num w:numId="11">
    <w:abstractNumId w:val="15"/>
  </w:num>
  <w:num w:numId="12">
    <w:abstractNumId w:val="25"/>
  </w:num>
  <w:num w:numId="13">
    <w:abstractNumId w:val="20"/>
  </w:num>
  <w:num w:numId="14">
    <w:abstractNumId w:val="19"/>
  </w:num>
  <w:num w:numId="15">
    <w:abstractNumId w:val="17"/>
  </w:num>
  <w:num w:numId="16">
    <w:abstractNumId w:val="28"/>
  </w:num>
  <w:num w:numId="17">
    <w:abstractNumId w:val="24"/>
  </w:num>
  <w:num w:numId="18">
    <w:abstractNumId w:val="18"/>
  </w:num>
  <w:num w:numId="19">
    <w:abstractNumId w:val="9"/>
  </w:num>
  <w:num w:numId="20">
    <w:abstractNumId w:val="16"/>
  </w:num>
  <w:num w:numId="21">
    <w:abstractNumId w:val="27"/>
  </w:num>
  <w:num w:numId="22">
    <w:abstractNumId w:val="5"/>
  </w:num>
  <w:num w:numId="23">
    <w:abstractNumId w:val="29"/>
  </w:num>
  <w:num w:numId="24">
    <w:abstractNumId w:val="26"/>
  </w:num>
  <w:num w:numId="25">
    <w:abstractNumId w:val="14"/>
  </w:num>
  <w:num w:numId="26">
    <w:abstractNumId w:val="13"/>
  </w:num>
  <w:num w:numId="27">
    <w:abstractNumId w:val="10"/>
  </w:num>
  <w:num w:numId="28">
    <w:abstractNumId w:val="33"/>
  </w:num>
  <w:num w:numId="29">
    <w:abstractNumId w:val="6"/>
  </w:num>
  <w:num w:numId="30">
    <w:abstractNumId w:val="8"/>
  </w:num>
  <w:num w:numId="31">
    <w:abstractNumId w:val="22"/>
  </w:num>
  <w:num w:numId="32">
    <w:abstractNumId w:val="7"/>
  </w:num>
  <w:num w:numId="33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27E0"/>
    <w:rsid w:val="00006754"/>
    <w:rsid w:val="000077FA"/>
    <w:rsid w:val="00022E30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31C1"/>
    <w:rsid w:val="000C7B13"/>
    <w:rsid w:val="000D0FAF"/>
    <w:rsid w:val="000D2D3E"/>
    <w:rsid w:val="000D382D"/>
    <w:rsid w:val="000E47DC"/>
    <w:rsid w:val="000E6639"/>
    <w:rsid w:val="000E7C57"/>
    <w:rsid w:val="000E7F44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6618B"/>
    <w:rsid w:val="0017541E"/>
    <w:rsid w:val="001769B8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683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2543"/>
    <w:rsid w:val="003A1C26"/>
    <w:rsid w:val="003A712D"/>
    <w:rsid w:val="003B042A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550FB"/>
    <w:rsid w:val="005624CE"/>
    <w:rsid w:val="00565170"/>
    <w:rsid w:val="005662BE"/>
    <w:rsid w:val="00570E5C"/>
    <w:rsid w:val="00585135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109F9"/>
    <w:rsid w:val="006160FE"/>
    <w:rsid w:val="00622408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93176"/>
    <w:rsid w:val="00693B6F"/>
    <w:rsid w:val="006945E8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72A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2012"/>
    <w:rsid w:val="008B21DB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05DB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83F93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B4763"/>
    <w:rsid w:val="00CB7ADA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24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42D6"/>
    <w:rsid w:val="00E64A67"/>
    <w:rsid w:val="00E75FF4"/>
    <w:rsid w:val="00E76A75"/>
    <w:rsid w:val="00E8798C"/>
    <w:rsid w:val="00E90BBE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838"/>
    <w:rsid w:val="00F37E5B"/>
    <w:rsid w:val="00F43745"/>
    <w:rsid w:val="00F45999"/>
    <w:rsid w:val="00F46574"/>
    <w:rsid w:val="00F66115"/>
    <w:rsid w:val="00F7781B"/>
    <w:rsid w:val="00F85D91"/>
    <w:rsid w:val="00F860DE"/>
    <w:rsid w:val="00FA015B"/>
    <w:rsid w:val="00FA3BAE"/>
    <w:rsid w:val="00FB11C8"/>
    <w:rsid w:val="00FB5F40"/>
    <w:rsid w:val="00FC4A61"/>
    <w:rsid w:val="00FC50D5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11D82"/>
  </w:style>
  <w:style w:type="character" w:styleId="Odwoanieprzypisudolnego">
    <w:name w:val="footnote reference"/>
    <w:uiPriority w:val="99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550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50FB"/>
    <w:rPr>
      <w:sz w:val="22"/>
      <w:szCs w:val="22"/>
    </w:rPr>
  </w:style>
  <w:style w:type="paragraph" w:customStyle="1" w:styleId="Heading1">
    <w:name w:val="Heading 1"/>
    <w:basedOn w:val="Normalny"/>
    <w:uiPriority w:val="1"/>
    <w:qFormat/>
    <w:rsid w:val="005550FB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bidi="pl-PL"/>
    </w:rPr>
  </w:style>
  <w:style w:type="paragraph" w:customStyle="1" w:styleId="Heading2">
    <w:name w:val="Heading 2"/>
    <w:basedOn w:val="Normalny"/>
    <w:uiPriority w:val="1"/>
    <w:qFormat/>
    <w:rsid w:val="005550FB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eastAsia="Calibri" w:cs="Calibri"/>
      <w:b/>
      <w:bCs/>
      <w:i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25C22-69AB-4CE9-8CB8-A44B3EE8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2951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T O S H I B A</cp:lastModifiedBy>
  <cp:revision>7</cp:revision>
  <cp:lastPrinted>2016-07-11T10:55:00Z</cp:lastPrinted>
  <dcterms:created xsi:type="dcterms:W3CDTF">2017-10-09T08:58:00Z</dcterms:created>
  <dcterms:modified xsi:type="dcterms:W3CDTF">2017-10-19T07:35:00Z</dcterms:modified>
</cp:coreProperties>
</file>